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ECCE5" w14:textId="77777777" w:rsidR="00443425" w:rsidRPr="00180A5F" w:rsidRDefault="00443425" w:rsidP="00470F6D">
      <w:pPr>
        <w:spacing w:line="276" w:lineRule="auto"/>
        <w:jc w:val="center"/>
        <w:rPr>
          <w:b/>
          <w:color w:val="000000" w:themeColor="text1"/>
        </w:rPr>
      </w:pPr>
    </w:p>
    <w:p w14:paraId="72978C96" w14:textId="1FA40098" w:rsidR="00443425" w:rsidRDefault="00212913" w:rsidP="00470F6D">
      <w:pPr>
        <w:spacing w:line="276" w:lineRule="auto"/>
        <w:jc w:val="center"/>
        <w:rPr>
          <w:b/>
          <w:color w:val="000000" w:themeColor="text1"/>
        </w:rPr>
      </w:pPr>
      <w:r w:rsidRPr="00180A5F">
        <w:rPr>
          <w:b/>
          <w:color w:val="000000" w:themeColor="text1"/>
        </w:rPr>
        <w:t>RESOLUCIÓN</w:t>
      </w:r>
      <w:r w:rsidR="000022C1" w:rsidRPr="00180A5F">
        <w:rPr>
          <w:b/>
          <w:color w:val="000000" w:themeColor="text1"/>
        </w:rPr>
        <w:t xml:space="preserve"> N.</w:t>
      </w:r>
      <w:r w:rsidR="00443425" w:rsidRPr="00180A5F">
        <w:rPr>
          <w:b/>
          <w:color w:val="000000" w:themeColor="text1"/>
        </w:rPr>
        <w:t xml:space="preserve"> TAT</w:t>
      </w:r>
      <w:r w:rsidR="009F61D7">
        <w:rPr>
          <w:b/>
          <w:color w:val="000000" w:themeColor="text1"/>
        </w:rPr>
        <w:t>-3787-</w:t>
      </w:r>
      <w:r w:rsidR="00443425" w:rsidRPr="00180A5F">
        <w:rPr>
          <w:b/>
          <w:color w:val="000000" w:themeColor="text1"/>
        </w:rPr>
        <w:t>20</w:t>
      </w:r>
      <w:r w:rsidR="004B256D">
        <w:rPr>
          <w:b/>
          <w:color w:val="000000" w:themeColor="text1"/>
        </w:rPr>
        <w:t>2</w:t>
      </w:r>
      <w:r w:rsidR="00DB5D51">
        <w:rPr>
          <w:b/>
          <w:color w:val="000000" w:themeColor="text1"/>
        </w:rPr>
        <w:t>2</w:t>
      </w:r>
    </w:p>
    <w:p w14:paraId="4437BDDD" w14:textId="77777777" w:rsidR="004B256D" w:rsidRPr="00180A5F" w:rsidRDefault="004B256D" w:rsidP="00470F6D">
      <w:pPr>
        <w:spacing w:line="276" w:lineRule="auto"/>
        <w:jc w:val="center"/>
        <w:rPr>
          <w:b/>
          <w:color w:val="000000" w:themeColor="text1"/>
        </w:rPr>
      </w:pPr>
    </w:p>
    <w:p w14:paraId="3AF94B3B" w14:textId="26442BAD" w:rsidR="00A215FD" w:rsidRPr="00180A5F" w:rsidRDefault="00443425" w:rsidP="00470F6D">
      <w:pPr>
        <w:spacing w:line="276" w:lineRule="auto"/>
        <w:rPr>
          <w:color w:val="000000" w:themeColor="text1"/>
        </w:rPr>
      </w:pPr>
      <w:r w:rsidRPr="00180A5F">
        <w:rPr>
          <w:b/>
          <w:color w:val="000000" w:themeColor="text1"/>
        </w:rPr>
        <w:t xml:space="preserve">TRIBUNAL ADMINISTRATIVO DE TRANSPORTE. </w:t>
      </w:r>
      <w:r w:rsidR="00A215FD" w:rsidRPr="00180A5F">
        <w:rPr>
          <w:color w:val="000000" w:themeColor="text1"/>
        </w:rPr>
        <w:t>Curridabat, a las</w:t>
      </w:r>
      <w:r w:rsidR="00983B02" w:rsidRPr="00180A5F">
        <w:rPr>
          <w:color w:val="000000" w:themeColor="text1"/>
        </w:rPr>
        <w:t xml:space="preserve"> </w:t>
      </w:r>
      <w:r w:rsidR="009F61D7">
        <w:rPr>
          <w:color w:val="000000" w:themeColor="text1"/>
        </w:rPr>
        <w:t>ocho</w:t>
      </w:r>
      <w:r w:rsidR="00D75C17" w:rsidRPr="00180A5F">
        <w:rPr>
          <w:color w:val="000000" w:themeColor="text1"/>
        </w:rPr>
        <w:t xml:space="preserve"> </w:t>
      </w:r>
      <w:r w:rsidR="00A215FD" w:rsidRPr="00180A5F">
        <w:rPr>
          <w:color w:val="000000" w:themeColor="text1"/>
        </w:rPr>
        <w:t xml:space="preserve">horas con </w:t>
      </w:r>
      <w:r w:rsidR="009F61D7">
        <w:rPr>
          <w:color w:val="000000" w:themeColor="text1"/>
        </w:rPr>
        <w:t>cuarenta y cinco minutos</w:t>
      </w:r>
      <w:r w:rsidR="00A215FD" w:rsidRPr="00180A5F">
        <w:rPr>
          <w:color w:val="000000" w:themeColor="text1"/>
        </w:rPr>
        <w:t xml:space="preserve"> del </w:t>
      </w:r>
      <w:r w:rsidR="009F61D7">
        <w:rPr>
          <w:color w:val="000000" w:themeColor="text1"/>
        </w:rPr>
        <w:t>once</w:t>
      </w:r>
      <w:r w:rsidR="002B4169" w:rsidRPr="00180A5F">
        <w:rPr>
          <w:color w:val="000000" w:themeColor="text1"/>
        </w:rPr>
        <w:t xml:space="preserve"> de </w:t>
      </w:r>
      <w:r w:rsidR="00DB5D51">
        <w:rPr>
          <w:color w:val="000000" w:themeColor="text1"/>
        </w:rPr>
        <w:t>julio</w:t>
      </w:r>
      <w:r w:rsidR="00A215FD" w:rsidRPr="00180A5F">
        <w:rPr>
          <w:color w:val="000000" w:themeColor="text1"/>
        </w:rPr>
        <w:t xml:space="preserve"> de dos mil </w:t>
      </w:r>
      <w:r w:rsidR="00DB5D51">
        <w:rPr>
          <w:color w:val="000000" w:themeColor="text1"/>
        </w:rPr>
        <w:t>veintidós.</w:t>
      </w:r>
    </w:p>
    <w:p w14:paraId="08C7F047" w14:textId="77777777" w:rsidR="006E29C7" w:rsidRPr="00180A5F" w:rsidRDefault="006E29C7" w:rsidP="00470F6D">
      <w:pPr>
        <w:spacing w:line="276" w:lineRule="auto"/>
        <w:rPr>
          <w:color w:val="000000" w:themeColor="text1"/>
        </w:rPr>
      </w:pPr>
    </w:p>
    <w:p w14:paraId="79597F19" w14:textId="479CC57E" w:rsidR="00443425" w:rsidRPr="00CF2E1C" w:rsidRDefault="00443425" w:rsidP="007C02F3">
      <w:pPr>
        <w:spacing w:line="276" w:lineRule="auto"/>
        <w:jc w:val="both"/>
        <w:rPr>
          <w:b/>
          <w:color w:val="000000" w:themeColor="text1"/>
        </w:rPr>
      </w:pPr>
      <w:r w:rsidRPr="00180A5F">
        <w:rPr>
          <w:rStyle w:val="CharacterStyle1"/>
          <w:bCs/>
          <w:color w:val="000000" w:themeColor="text1"/>
          <w:spacing w:val="3"/>
        </w:rPr>
        <w:t xml:space="preserve">Se conoce </w:t>
      </w:r>
      <w:r w:rsidR="00D50ED0" w:rsidRPr="00180A5F">
        <w:rPr>
          <w:b/>
          <w:smallCaps/>
          <w:color w:val="000000" w:themeColor="text1"/>
        </w:rPr>
        <w:t xml:space="preserve">Recurso de Apelación </w:t>
      </w:r>
      <w:r w:rsidR="004B256D">
        <w:rPr>
          <w:b/>
          <w:smallCaps/>
          <w:color w:val="000000" w:themeColor="text1"/>
        </w:rPr>
        <w:t>en subsidio</w:t>
      </w:r>
      <w:r w:rsidR="0006219D">
        <w:rPr>
          <w:b/>
          <w:smallCaps/>
          <w:color w:val="000000" w:themeColor="text1"/>
        </w:rPr>
        <w:t xml:space="preserve">, nulidad absoluta </w:t>
      </w:r>
      <w:r w:rsidR="005C08F2">
        <w:rPr>
          <w:b/>
          <w:smallCaps/>
          <w:color w:val="000000" w:themeColor="text1"/>
        </w:rPr>
        <w:t xml:space="preserve">concomitante </w:t>
      </w:r>
      <w:r w:rsidR="0006219D">
        <w:rPr>
          <w:b/>
          <w:smallCaps/>
          <w:color w:val="000000" w:themeColor="text1"/>
        </w:rPr>
        <w:t xml:space="preserve">e incidente de </w:t>
      </w:r>
      <w:r w:rsidR="004B256D">
        <w:rPr>
          <w:b/>
          <w:smallCaps/>
          <w:color w:val="000000" w:themeColor="text1"/>
        </w:rPr>
        <w:t xml:space="preserve">suspensión del acto administrativo </w:t>
      </w:r>
      <w:r w:rsidR="00D50ED0" w:rsidRPr="00180A5F">
        <w:rPr>
          <w:color w:val="000000" w:themeColor="text1"/>
        </w:rPr>
        <w:t>interpuesto por</w:t>
      </w:r>
      <w:r w:rsidR="000022C1" w:rsidRPr="00180A5F">
        <w:rPr>
          <w:color w:val="000000" w:themeColor="text1"/>
        </w:rPr>
        <w:t xml:space="preserve"> </w:t>
      </w:r>
      <w:r w:rsidR="00F01432">
        <w:rPr>
          <w:b/>
          <w:smallCaps/>
          <w:color w:val="000000" w:themeColor="text1"/>
        </w:rPr>
        <w:t>N.M.D.S.</w:t>
      </w:r>
      <w:r w:rsidR="00D50ED0" w:rsidRPr="00180A5F">
        <w:rPr>
          <w:color w:val="000000" w:themeColor="text1"/>
        </w:rPr>
        <w:t>, cédula de identidad</w:t>
      </w:r>
      <w:r w:rsidR="00D10578">
        <w:rPr>
          <w:color w:val="000000" w:themeColor="text1"/>
        </w:rPr>
        <w:t xml:space="preserve"> 000</w:t>
      </w:r>
      <w:r w:rsidR="00983B02" w:rsidRPr="00180A5F">
        <w:rPr>
          <w:color w:val="000000" w:themeColor="text1"/>
        </w:rPr>
        <w:t>;</w:t>
      </w:r>
      <w:r w:rsidR="00ED77F5" w:rsidRPr="00180A5F">
        <w:rPr>
          <w:color w:val="000000" w:themeColor="text1"/>
        </w:rPr>
        <w:t xml:space="preserve"> </w:t>
      </w:r>
      <w:r w:rsidR="00D50ED0" w:rsidRPr="00180A5F">
        <w:rPr>
          <w:color w:val="000000" w:themeColor="text1"/>
        </w:rPr>
        <w:t xml:space="preserve">en contra del </w:t>
      </w:r>
      <w:r w:rsidR="004B256D">
        <w:rPr>
          <w:b/>
          <w:color w:val="000000" w:themeColor="text1"/>
        </w:rPr>
        <w:t>Artículo 7.10 de la Sesión Ordinaria 46-2021 del 17 de junio de 2021</w:t>
      </w:r>
      <w:r w:rsidR="00D50ED0" w:rsidRPr="00180A5F">
        <w:rPr>
          <w:color w:val="000000" w:themeColor="text1"/>
        </w:rPr>
        <w:t>, emitido por la Junta Directiva del Consejo de Tra</w:t>
      </w:r>
      <w:r w:rsidR="007C0A31" w:rsidRPr="00180A5F">
        <w:rPr>
          <w:color w:val="000000" w:themeColor="text1"/>
        </w:rPr>
        <w:t>n</w:t>
      </w:r>
      <w:r w:rsidR="00D50ED0" w:rsidRPr="00180A5F">
        <w:rPr>
          <w:color w:val="000000" w:themeColor="text1"/>
        </w:rPr>
        <w:t xml:space="preserve">sporte Público, tramitado en este Despacho </w:t>
      </w:r>
      <w:r w:rsidR="00D50ED0" w:rsidRPr="00CF2E1C">
        <w:rPr>
          <w:color w:val="000000" w:themeColor="text1"/>
        </w:rPr>
        <w:t xml:space="preserve">bajo el Expediente Administrativo número </w:t>
      </w:r>
      <w:r w:rsidR="00D50ED0" w:rsidRPr="00CF2E1C">
        <w:rPr>
          <w:b/>
          <w:color w:val="000000" w:themeColor="text1"/>
        </w:rPr>
        <w:t>TAT-</w:t>
      </w:r>
      <w:r w:rsidR="004B256D" w:rsidRPr="00CF2E1C">
        <w:rPr>
          <w:b/>
          <w:color w:val="000000" w:themeColor="text1"/>
        </w:rPr>
        <w:t>028</w:t>
      </w:r>
      <w:r w:rsidR="00D50ED0" w:rsidRPr="00CF2E1C">
        <w:rPr>
          <w:b/>
          <w:color w:val="000000" w:themeColor="text1"/>
        </w:rPr>
        <w:t>-</w:t>
      </w:r>
      <w:r w:rsidR="004B256D" w:rsidRPr="00CF2E1C">
        <w:rPr>
          <w:b/>
          <w:color w:val="000000" w:themeColor="text1"/>
        </w:rPr>
        <w:t>21</w:t>
      </w:r>
      <w:r w:rsidRPr="00CF2E1C">
        <w:rPr>
          <w:b/>
          <w:color w:val="000000" w:themeColor="text1"/>
        </w:rPr>
        <w:t>.</w:t>
      </w:r>
    </w:p>
    <w:p w14:paraId="796DE1D5" w14:textId="77777777" w:rsidR="0068431A" w:rsidRPr="00CF2E1C" w:rsidRDefault="0068431A" w:rsidP="00470F6D">
      <w:pPr>
        <w:spacing w:line="276" w:lineRule="auto"/>
        <w:rPr>
          <w:color w:val="000000" w:themeColor="text1"/>
        </w:rPr>
      </w:pPr>
    </w:p>
    <w:p w14:paraId="077D9D0C" w14:textId="77777777" w:rsidR="00443425" w:rsidRPr="00CF2E1C" w:rsidRDefault="00443425" w:rsidP="000D0B3B">
      <w:pPr>
        <w:spacing w:line="276" w:lineRule="auto"/>
        <w:jc w:val="center"/>
        <w:rPr>
          <w:b/>
          <w:color w:val="000000" w:themeColor="text1"/>
        </w:rPr>
      </w:pPr>
      <w:r w:rsidRPr="00CF2E1C">
        <w:rPr>
          <w:b/>
          <w:color w:val="000000" w:themeColor="text1"/>
        </w:rPr>
        <w:t>RESULTANDO</w:t>
      </w:r>
    </w:p>
    <w:p w14:paraId="78FE81CA" w14:textId="77777777" w:rsidR="00443425" w:rsidRPr="00CF2E1C" w:rsidRDefault="00443425" w:rsidP="000D0B3B">
      <w:pPr>
        <w:spacing w:line="276" w:lineRule="auto"/>
        <w:jc w:val="both"/>
        <w:rPr>
          <w:b/>
          <w:color w:val="000000" w:themeColor="text1"/>
        </w:rPr>
      </w:pPr>
    </w:p>
    <w:p w14:paraId="56C61792" w14:textId="08D16AE8" w:rsidR="002C0E51" w:rsidRPr="00CF2E1C" w:rsidRDefault="00983B02" w:rsidP="000D0B3B">
      <w:pPr>
        <w:spacing w:line="276" w:lineRule="auto"/>
        <w:jc w:val="both"/>
        <w:rPr>
          <w:color w:val="000000" w:themeColor="text1"/>
        </w:rPr>
      </w:pPr>
      <w:r w:rsidRPr="00CF2E1C">
        <w:rPr>
          <w:b/>
          <w:color w:val="000000" w:themeColor="text1"/>
        </w:rPr>
        <w:t>PRIMERO. -</w:t>
      </w:r>
      <w:r w:rsidR="00443425" w:rsidRPr="00CF2E1C">
        <w:rPr>
          <w:b/>
          <w:color w:val="000000" w:themeColor="text1"/>
        </w:rPr>
        <w:tab/>
      </w:r>
      <w:r w:rsidR="00443425" w:rsidRPr="00CF2E1C">
        <w:rPr>
          <w:color w:val="000000" w:themeColor="text1"/>
        </w:rPr>
        <w:t xml:space="preserve">La Junta Directiva del Consejo de Transporte Público, en el </w:t>
      </w:r>
      <w:r w:rsidR="004B256D" w:rsidRPr="00CF2E1C">
        <w:rPr>
          <w:b/>
          <w:color w:val="000000" w:themeColor="text1"/>
        </w:rPr>
        <w:t>Artículo 7.10 de la Sesión Ordinaria 46-2021 del 17 de junio de 2021</w:t>
      </w:r>
      <w:r w:rsidR="00443425" w:rsidRPr="00CF2E1C">
        <w:rPr>
          <w:color w:val="000000" w:themeColor="text1"/>
        </w:rPr>
        <w:t>,</w:t>
      </w:r>
      <w:r w:rsidR="001C176D" w:rsidRPr="00CF2E1C">
        <w:rPr>
          <w:color w:val="000000" w:themeColor="text1"/>
        </w:rPr>
        <w:t xml:space="preserve"> </w:t>
      </w:r>
      <w:r w:rsidR="003264A8" w:rsidRPr="00CF2E1C">
        <w:rPr>
          <w:color w:val="000000" w:themeColor="text1"/>
        </w:rPr>
        <w:t xml:space="preserve">conoce el informe </w:t>
      </w:r>
      <w:r w:rsidR="00CF2E1C" w:rsidRPr="00CF2E1C">
        <w:rPr>
          <w:b/>
          <w:bCs/>
          <w:color w:val="000000" w:themeColor="text1"/>
        </w:rPr>
        <w:t>CTP-AJ-OF 2021-0667</w:t>
      </w:r>
      <w:r w:rsidR="003264A8" w:rsidRPr="00CF2E1C">
        <w:rPr>
          <w:b/>
          <w:bCs/>
          <w:color w:val="000000" w:themeColor="text1"/>
        </w:rPr>
        <w:t xml:space="preserve"> </w:t>
      </w:r>
      <w:r w:rsidR="003264A8" w:rsidRPr="00CF2E1C">
        <w:rPr>
          <w:bCs/>
          <w:color w:val="000000" w:themeColor="text1"/>
        </w:rPr>
        <w:t>emitido el</w:t>
      </w:r>
      <w:r w:rsidR="00BA17B8" w:rsidRPr="00CF2E1C">
        <w:rPr>
          <w:bCs/>
          <w:color w:val="000000" w:themeColor="text1"/>
        </w:rPr>
        <w:t xml:space="preserve"> </w:t>
      </w:r>
      <w:r w:rsidR="00CF2E1C" w:rsidRPr="00CF2E1C">
        <w:rPr>
          <w:bCs/>
          <w:color w:val="000000" w:themeColor="text1"/>
        </w:rPr>
        <w:t>11</w:t>
      </w:r>
      <w:r w:rsidR="003518D5" w:rsidRPr="00CF2E1C">
        <w:rPr>
          <w:bCs/>
          <w:color w:val="000000" w:themeColor="text1"/>
        </w:rPr>
        <w:t xml:space="preserve"> de </w:t>
      </w:r>
      <w:r w:rsidR="00CF2E1C" w:rsidRPr="00CF2E1C">
        <w:rPr>
          <w:bCs/>
          <w:color w:val="000000" w:themeColor="text1"/>
        </w:rPr>
        <w:t xml:space="preserve">junio de 2021 por la Dirección de Asuntos Jurídicos </w:t>
      </w:r>
      <w:r w:rsidR="00942D12">
        <w:rPr>
          <w:bCs/>
          <w:color w:val="000000" w:themeColor="text1"/>
        </w:rPr>
        <w:t>respecto a solic</w:t>
      </w:r>
      <w:r w:rsidR="00D37CEA">
        <w:rPr>
          <w:bCs/>
          <w:color w:val="000000" w:themeColor="text1"/>
        </w:rPr>
        <w:t>i</w:t>
      </w:r>
      <w:r w:rsidR="00942D12">
        <w:rPr>
          <w:bCs/>
          <w:color w:val="000000" w:themeColor="text1"/>
        </w:rPr>
        <w:t xml:space="preserve">tud de traspaso mortis causa de la concesión que ampara la placa de Taxi </w:t>
      </w:r>
      <w:r w:rsidR="00D37CEA">
        <w:rPr>
          <w:bCs/>
          <w:color w:val="000000" w:themeColor="text1"/>
        </w:rPr>
        <w:t>TSJ-</w:t>
      </w:r>
      <w:r w:rsidR="00D10578">
        <w:rPr>
          <w:bCs/>
          <w:color w:val="000000" w:themeColor="text1"/>
        </w:rPr>
        <w:t>000</w:t>
      </w:r>
      <w:r w:rsidR="00D37CEA">
        <w:rPr>
          <w:bCs/>
          <w:color w:val="000000" w:themeColor="text1"/>
        </w:rPr>
        <w:t xml:space="preserve">, </w:t>
      </w:r>
      <w:r w:rsidR="007138E4" w:rsidRPr="00CF2E1C">
        <w:rPr>
          <w:bCs/>
          <w:color w:val="000000" w:themeColor="text1"/>
        </w:rPr>
        <w:t xml:space="preserve">en el que se </w:t>
      </w:r>
      <w:r w:rsidR="0032633E">
        <w:rPr>
          <w:bCs/>
          <w:color w:val="000000" w:themeColor="text1"/>
        </w:rPr>
        <w:t xml:space="preserve">informa </w:t>
      </w:r>
      <w:r w:rsidR="003518D5" w:rsidRPr="00CF2E1C">
        <w:rPr>
          <w:color w:val="000000" w:themeColor="text1"/>
        </w:rPr>
        <w:t>lo siguiente:</w:t>
      </w:r>
    </w:p>
    <w:p w14:paraId="21C7D0E4" w14:textId="77777777" w:rsidR="00942D12" w:rsidRPr="00942D12" w:rsidRDefault="00942D12" w:rsidP="00942D12">
      <w:pPr>
        <w:tabs>
          <w:tab w:val="center" w:pos="478"/>
          <w:tab w:val="center" w:pos="2472"/>
          <w:tab w:val="center" w:pos="4390"/>
        </w:tabs>
        <w:ind w:left="851" w:right="851"/>
        <w:jc w:val="both"/>
        <w:rPr>
          <w:sz w:val="22"/>
          <w:szCs w:val="22"/>
        </w:rPr>
      </w:pPr>
    </w:p>
    <w:p w14:paraId="42B65BB0" w14:textId="6E87C1EC" w:rsidR="00942D12" w:rsidRPr="007832B4" w:rsidRDefault="00942D12" w:rsidP="007832B4">
      <w:pPr>
        <w:tabs>
          <w:tab w:val="center" w:pos="478"/>
          <w:tab w:val="center" w:pos="2472"/>
          <w:tab w:val="center" w:pos="4390"/>
        </w:tabs>
        <w:ind w:left="851" w:right="851"/>
        <w:jc w:val="both"/>
        <w:rPr>
          <w:sz w:val="22"/>
          <w:szCs w:val="22"/>
        </w:rPr>
      </w:pPr>
      <w:r w:rsidRPr="00942D12">
        <w:rPr>
          <w:sz w:val="22"/>
          <w:szCs w:val="22"/>
        </w:rPr>
        <w:t>“(…)</w:t>
      </w:r>
      <w:r w:rsidR="007832B4">
        <w:rPr>
          <w:sz w:val="22"/>
          <w:szCs w:val="22"/>
        </w:rPr>
        <w:t xml:space="preserve"> </w:t>
      </w:r>
      <w:r w:rsidRPr="00942D12">
        <w:rPr>
          <w:b/>
          <w:bCs/>
          <w:sz w:val="22"/>
          <w:szCs w:val="22"/>
        </w:rPr>
        <w:t>ANALISIS DE LOS HECHOS</w:t>
      </w:r>
    </w:p>
    <w:p w14:paraId="68E85896" w14:textId="77777777" w:rsidR="00942D12" w:rsidRPr="00942D12" w:rsidRDefault="00942D12" w:rsidP="00942D12">
      <w:pPr>
        <w:ind w:left="851" w:right="851"/>
        <w:jc w:val="both"/>
        <w:rPr>
          <w:sz w:val="22"/>
          <w:szCs w:val="22"/>
        </w:rPr>
      </w:pPr>
    </w:p>
    <w:p w14:paraId="349B50AE" w14:textId="1B4BEA33" w:rsidR="00942D12" w:rsidRPr="00942D12" w:rsidRDefault="00942D12" w:rsidP="00942D12">
      <w:pPr>
        <w:ind w:left="851" w:right="851"/>
        <w:jc w:val="both"/>
        <w:rPr>
          <w:sz w:val="22"/>
          <w:szCs w:val="22"/>
        </w:rPr>
      </w:pPr>
      <w:r w:rsidRPr="00942D12">
        <w:rPr>
          <w:sz w:val="22"/>
          <w:szCs w:val="22"/>
        </w:rPr>
        <w:t>Revisada la información con relación al presente caso, queda claro que la señora N</w:t>
      </w:r>
      <w:r w:rsidR="00F01432">
        <w:rPr>
          <w:sz w:val="22"/>
          <w:szCs w:val="22"/>
        </w:rPr>
        <w:t>.M.D.S.</w:t>
      </w:r>
      <w:r w:rsidRPr="00942D12">
        <w:rPr>
          <w:sz w:val="22"/>
          <w:szCs w:val="22"/>
        </w:rPr>
        <w:t xml:space="preserve">, cédula de identidad </w:t>
      </w:r>
      <w:r w:rsidR="00D10578">
        <w:rPr>
          <w:sz w:val="22"/>
          <w:szCs w:val="22"/>
        </w:rPr>
        <w:t>000</w:t>
      </w:r>
      <w:r w:rsidRPr="00942D12">
        <w:rPr>
          <w:sz w:val="22"/>
          <w:szCs w:val="22"/>
        </w:rPr>
        <w:t>, estaba legitimada para gestionar el traspaso de la concesión TSJ-</w:t>
      </w:r>
      <w:r w:rsidR="00D10578">
        <w:rPr>
          <w:sz w:val="22"/>
          <w:szCs w:val="22"/>
        </w:rPr>
        <w:t>000</w:t>
      </w:r>
      <w:r w:rsidRPr="00942D12">
        <w:rPr>
          <w:sz w:val="22"/>
          <w:szCs w:val="22"/>
        </w:rPr>
        <w:t>, debido a que la persona nombrada como beneficiaria titular falleció en mayo del año 2020.</w:t>
      </w:r>
    </w:p>
    <w:p w14:paraId="4572E30D" w14:textId="77777777" w:rsidR="00942D12" w:rsidRPr="00942D12" w:rsidRDefault="00942D12" w:rsidP="00942D12">
      <w:pPr>
        <w:ind w:left="851" w:right="851"/>
        <w:jc w:val="both"/>
        <w:rPr>
          <w:sz w:val="22"/>
          <w:szCs w:val="22"/>
        </w:rPr>
      </w:pPr>
    </w:p>
    <w:p w14:paraId="637D3A45" w14:textId="2D7F2EE3" w:rsidR="00942D12" w:rsidRPr="00942D12" w:rsidRDefault="00942D12" w:rsidP="00942D12">
      <w:pPr>
        <w:ind w:left="851" w:right="851"/>
        <w:jc w:val="both"/>
        <w:rPr>
          <w:sz w:val="22"/>
          <w:szCs w:val="22"/>
        </w:rPr>
      </w:pPr>
      <w:r w:rsidRPr="00942D12">
        <w:rPr>
          <w:sz w:val="22"/>
          <w:szCs w:val="22"/>
        </w:rPr>
        <w:t>Que la señora D</w:t>
      </w:r>
      <w:r w:rsidR="00F01432">
        <w:rPr>
          <w:sz w:val="22"/>
          <w:szCs w:val="22"/>
        </w:rPr>
        <w:t>.S.</w:t>
      </w:r>
      <w:r w:rsidRPr="00942D12">
        <w:rPr>
          <w:sz w:val="22"/>
          <w:szCs w:val="22"/>
        </w:rPr>
        <w:t xml:space="preserve"> ejerció su derecho y presentó la solicitud para el traspaso de la concesión por mortis causa, debido al fallecimiento del concesionario y por el fallecimiento de la beneficiaria titular, al ser ella beneficiaria suplente está facultada para ejercer su derecho.</w:t>
      </w:r>
    </w:p>
    <w:p w14:paraId="56314D05" w14:textId="77777777" w:rsidR="00942D12" w:rsidRPr="00942D12" w:rsidRDefault="00942D12" w:rsidP="00942D12">
      <w:pPr>
        <w:ind w:left="851" w:right="851"/>
        <w:jc w:val="both"/>
        <w:rPr>
          <w:sz w:val="22"/>
          <w:szCs w:val="22"/>
        </w:rPr>
      </w:pPr>
    </w:p>
    <w:p w14:paraId="3C649E7F" w14:textId="77777777" w:rsidR="00942D12" w:rsidRPr="00942D12" w:rsidRDefault="00942D12" w:rsidP="00942D12">
      <w:pPr>
        <w:ind w:left="851" w:right="851"/>
        <w:jc w:val="both"/>
        <w:rPr>
          <w:sz w:val="22"/>
          <w:szCs w:val="22"/>
        </w:rPr>
      </w:pPr>
      <w:r w:rsidRPr="004846D0">
        <w:rPr>
          <w:sz w:val="22"/>
          <w:szCs w:val="22"/>
        </w:rPr>
        <w:t>Que revisada la documentación que presentó la interesada mediante el oficio CTP-AJ-OF2020-1375, (**Folio-01</w:t>
      </w:r>
      <w:r w:rsidRPr="00942D12">
        <w:rPr>
          <w:sz w:val="22"/>
          <w:szCs w:val="22"/>
        </w:rPr>
        <w:t xml:space="preserve"> de los documentos adjuntos) de fecha 19 de agosto 2020, la Administración le notificó una prevención indicándole los requisitos que debía de presentar, para poder proseguir con la gestión, este oficio le fue notificado a los medios aportados por la interesada el 20 de agosto de 2020, de los documentos adjuntos).</w:t>
      </w:r>
    </w:p>
    <w:p w14:paraId="7B213444" w14:textId="77777777" w:rsidR="00942D12" w:rsidRPr="00942D12" w:rsidRDefault="00942D12" w:rsidP="00942D12">
      <w:pPr>
        <w:ind w:left="851" w:right="851"/>
        <w:jc w:val="both"/>
        <w:rPr>
          <w:sz w:val="22"/>
          <w:szCs w:val="22"/>
        </w:rPr>
      </w:pPr>
    </w:p>
    <w:p w14:paraId="43DF1581" w14:textId="77777777" w:rsidR="00942D12" w:rsidRPr="00942D12" w:rsidRDefault="00942D12" w:rsidP="00942D12">
      <w:pPr>
        <w:ind w:left="851" w:right="851"/>
        <w:jc w:val="both"/>
        <w:rPr>
          <w:sz w:val="22"/>
          <w:szCs w:val="22"/>
        </w:rPr>
      </w:pPr>
      <w:r w:rsidRPr="00942D12">
        <w:rPr>
          <w:sz w:val="22"/>
          <w:szCs w:val="22"/>
        </w:rPr>
        <w:t xml:space="preserve">A pesar de que se le notificó la prevención a la interesada, han transcurrido </w:t>
      </w:r>
      <w:r w:rsidRPr="00942D12">
        <w:rPr>
          <w:noProof/>
          <w:sz w:val="22"/>
          <w:szCs w:val="22"/>
        </w:rPr>
        <w:drawing>
          <wp:inline distT="0" distB="0" distL="0" distR="0" wp14:anchorId="130D709C" wp14:editId="05A5C3B4">
            <wp:extent cx="12192" cy="15245"/>
            <wp:effectExtent l="0" t="0" r="0" b="0"/>
            <wp:docPr id="43504" name="Picture 43504"/>
            <wp:cNvGraphicFramePr/>
            <a:graphic xmlns:a="http://schemas.openxmlformats.org/drawingml/2006/main">
              <a:graphicData uri="http://schemas.openxmlformats.org/drawingml/2006/picture">
                <pic:pic xmlns:pic="http://schemas.openxmlformats.org/drawingml/2006/picture">
                  <pic:nvPicPr>
                    <pic:cNvPr id="43504" name="Picture 43504"/>
                    <pic:cNvPicPr/>
                  </pic:nvPicPr>
                  <pic:blipFill>
                    <a:blip r:embed="rId8"/>
                    <a:stretch>
                      <a:fillRect/>
                    </a:stretch>
                  </pic:blipFill>
                  <pic:spPr>
                    <a:xfrm>
                      <a:off x="0" y="0"/>
                      <a:ext cx="12192" cy="15245"/>
                    </a:xfrm>
                    <a:prstGeom prst="rect">
                      <a:avLst/>
                    </a:prstGeom>
                  </pic:spPr>
                </pic:pic>
              </a:graphicData>
            </a:graphic>
          </wp:inline>
        </w:drawing>
      </w:r>
      <w:r w:rsidRPr="00942D12">
        <w:rPr>
          <w:sz w:val="22"/>
          <w:szCs w:val="22"/>
        </w:rPr>
        <w:t>aproximadamente nueve meses, sin que se hubiese atendido lo solicitado por parte del Consejo de Transporte Público, situación que incumple con el plazo concedido de acuerdo al artículo 264 de la Ley General de la Administración Pública que faculta a la Administración.</w:t>
      </w:r>
    </w:p>
    <w:p w14:paraId="5430C342" w14:textId="41E6A330" w:rsidR="00942D12" w:rsidRPr="00942D12" w:rsidRDefault="00942D12" w:rsidP="00942D12">
      <w:pPr>
        <w:ind w:left="851" w:right="851"/>
        <w:jc w:val="both"/>
        <w:rPr>
          <w:sz w:val="22"/>
          <w:szCs w:val="22"/>
        </w:rPr>
      </w:pPr>
      <w:r w:rsidRPr="00942D12">
        <w:rPr>
          <w:sz w:val="22"/>
          <w:szCs w:val="22"/>
        </w:rPr>
        <w:t>(…)</w:t>
      </w:r>
    </w:p>
    <w:p w14:paraId="6B2CD70B" w14:textId="77777777" w:rsidR="00942D12" w:rsidRPr="00942D12" w:rsidRDefault="00942D12" w:rsidP="00942D12">
      <w:pPr>
        <w:ind w:left="851" w:right="851" w:firstLine="4"/>
        <w:jc w:val="both"/>
        <w:rPr>
          <w:sz w:val="22"/>
          <w:szCs w:val="22"/>
        </w:rPr>
      </w:pPr>
      <w:r w:rsidRPr="00942D12">
        <w:rPr>
          <w:sz w:val="22"/>
          <w:szCs w:val="22"/>
        </w:rPr>
        <w:lastRenderedPageBreak/>
        <w:t>Como lo establecen los artículos 264 de la Ley General de la Administración Pública y el artículo 42-bis de la Ley 7969, el beneficiario no está exento de cumplir con todas las disposiciones, obligaciones fijadas en la Ley 7969, lo que nos remite al artículo 40, inciso a) que establece:</w:t>
      </w:r>
    </w:p>
    <w:p w14:paraId="3242A421" w14:textId="77777777" w:rsidR="00942D12" w:rsidRDefault="00942D12" w:rsidP="00942D12">
      <w:pPr>
        <w:ind w:firstLine="4"/>
        <w:jc w:val="both"/>
      </w:pPr>
    </w:p>
    <w:p w14:paraId="419F4574" w14:textId="78C209FD" w:rsidR="00942D12" w:rsidRPr="00D10578" w:rsidRDefault="00942D12" w:rsidP="00942D12">
      <w:pPr>
        <w:ind w:left="1134" w:right="1134"/>
        <w:jc w:val="both"/>
        <w:rPr>
          <w:i/>
          <w:iCs/>
          <w:sz w:val="22"/>
          <w:szCs w:val="22"/>
        </w:rPr>
      </w:pPr>
      <w:r>
        <w:rPr>
          <w:sz w:val="28"/>
        </w:rPr>
        <w:t>“</w:t>
      </w:r>
      <w:r w:rsidRPr="00D10578">
        <w:rPr>
          <w:i/>
          <w:iCs/>
          <w:sz w:val="22"/>
          <w:szCs w:val="22"/>
        </w:rPr>
        <w:t>MODIFICACIÓN O TERMINACIÓN DEL CONTRATO DE CONCESIÓN</w:t>
      </w:r>
    </w:p>
    <w:p w14:paraId="16384737" w14:textId="77777777" w:rsidR="00942D12" w:rsidRPr="00D10578" w:rsidRDefault="00942D12" w:rsidP="00942D12">
      <w:pPr>
        <w:ind w:left="1134" w:right="1134"/>
        <w:jc w:val="both"/>
        <w:rPr>
          <w:i/>
          <w:iCs/>
          <w:sz w:val="22"/>
          <w:szCs w:val="22"/>
        </w:rPr>
      </w:pPr>
      <w:r w:rsidRPr="00D10578">
        <w:rPr>
          <w:i/>
          <w:iCs/>
          <w:sz w:val="22"/>
          <w:szCs w:val="22"/>
        </w:rPr>
        <w:t>ARTÍCULO 40.- Extinción de la concesión</w:t>
      </w:r>
    </w:p>
    <w:p w14:paraId="0810B4D1" w14:textId="77777777" w:rsidR="00942D12" w:rsidRPr="00D10578" w:rsidRDefault="00942D12" w:rsidP="00942D12">
      <w:pPr>
        <w:ind w:left="1134" w:right="1134"/>
        <w:jc w:val="both"/>
        <w:rPr>
          <w:i/>
          <w:iCs/>
          <w:sz w:val="22"/>
          <w:szCs w:val="22"/>
        </w:rPr>
      </w:pPr>
      <w:r w:rsidRPr="00D10578">
        <w:rPr>
          <w:i/>
          <w:iCs/>
          <w:sz w:val="22"/>
          <w:szCs w:val="22"/>
        </w:rPr>
        <w:t>El Consejo podrá cancelar la concesión administrativamente, de conformidad con las siguientes causales:</w:t>
      </w:r>
    </w:p>
    <w:p w14:paraId="03F5735F" w14:textId="43C29D4A" w:rsidR="00942D12" w:rsidRPr="00D10578" w:rsidRDefault="00942D12" w:rsidP="00942D12">
      <w:pPr>
        <w:ind w:left="1134" w:right="1134"/>
        <w:jc w:val="both"/>
        <w:rPr>
          <w:i/>
          <w:iCs/>
          <w:sz w:val="22"/>
          <w:szCs w:val="22"/>
        </w:rPr>
      </w:pPr>
      <w:r w:rsidRPr="00D10578">
        <w:rPr>
          <w:i/>
          <w:iCs/>
          <w:sz w:val="22"/>
          <w:szCs w:val="22"/>
        </w:rPr>
        <w:t>a) Incumplir las obligaciones y los deberes fijados en esta ley, su reglamento, el contrato o leyes y reglamentos conexos.”</w:t>
      </w:r>
    </w:p>
    <w:p w14:paraId="7A57B4E3" w14:textId="77777777" w:rsidR="00942D12" w:rsidRDefault="00942D12" w:rsidP="00942D12">
      <w:pPr>
        <w:jc w:val="both"/>
      </w:pPr>
    </w:p>
    <w:p w14:paraId="53DD0203" w14:textId="69277E88" w:rsidR="00A13C47" w:rsidRPr="00942D12" w:rsidRDefault="00942D12" w:rsidP="00942D12">
      <w:pPr>
        <w:ind w:left="851" w:right="851"/>
        <w:jc w:val="both"/>
        <w:rPr>
          <w:color w:val="000000" w:themeColor="text1"/>
          <w:sz w:val="22"/>
          <w:szCs w:val="22"/>
        </w:rPr>
      </w:pPr>
      <w:r w:rsidRPr="00942D12">
        <w:rPr>
          <w:sz w:val="22"/>
          <w:szCs w:val="22"/>
        </w:rPr>
        <w:t>Parte de las obligaciones delos beneficiarios es que una vez iniciado el proceso de traspaso por mortis causa, cumplir con la solicitud de los requisitos así, con los plazos, en el presente caso la interesada tuvo plazo de sobra para cumplir con la prevención y no lo hizo por lo que se refleja su falta de interés en explotar la concesión, lo que queda en este caso es recomendar el archivo de la gestión de la concesión de traspaso por mortis causa de la placa TSJ-861 y la cancelación de la concesión. (…)”</w:t>
      </w:r>
      <w:r w:rsidR="007832B4">
        <w:rPr>
          <w:sz w:val="22"/>
          <w:szCs w:val="22"/>
        </w:rPr>
        <w:t xml:space="preserve"> </w:t>
      </w:r>
      <w:r w:rsidR="006955EB" w:rsidRPr="00942D12">
        <w:rPr>
          <w:color w:val="000000" w:themeColor="text1"/>
          <w:sz w:val="22"/>
          <w:szCs w:val="22"/>
        </w:rPr>
        <w:t xml:space="preserve">(Léanse los folios del </w:t>
      </w:r>
      <w:r w:rsidR="00CF2E1C" w:rsidRPr="00942D12">
        <w:rPr>
          <w:color w:val="000000" w:themeColor="text1"/>
          <w:sz w:val="22"/>
          <w:szCs w:val="22"/>
        </w:rPr>
        <w:t>25 al 31</w:t>
      </w:r>
      <w:r w:rsidR="00FD3E9D" w:rsidRPr="00942D12">
        <w:rPr>
          <w:color w:val="000000" w:themeColor="text1"/>
          <w:sz w:val="22"/>
          <w:szCs w:val="22"/>
        </w:rPr>
        <w:t xml:space="preserve"> d</w:t>
      </w:r>
      <w:r w:rsidR="006955EB" w:rsidRPr="00942D12">
        <w:rPr>
          <w:color w:val="000000" w:themeColor="text1"/>
          <w:sz w:val="22"/>
          <w:szCs w:val="22"/>
        </w:rPr>
        <w:t xml:space="preserve">el expediente </w:t>
      </w:r>
      <w:r w:rsidR="00CF2E1C" w:rsidRPr="00942D12">
        <w:rPr>
          <w:color w:val="000000" w:themeColor="text1"/>
          <w:sz w:val="22"/>
          <w:szCs w:val="22"/>
        </w:rPr>
        <w:t>TAT-028-21</w:t>
      </w:r>
      <w:r w:rsidR="006955EB" w:rsidRPr="00942D12">
        <w:rPr>
          <w:color w:val="000000" w:themeColor="text1"/>
          <w:sz w:val="22"/>
          <w:szCs w:val="22"/>
        </w:rPr>
        <w:t xml:space="preserve">) </w:t>
      </w:r>
    </w:p>
    <w:p w14:paraId="60A3208D" w14:textId="77777777" w:rsidR="007138E4" w:rsidRPr="007832B4" w:rsidRDefault="007138E4" w:rsidP="00FD3E9D">
      <w:pPr>
        <w:pStyle w:val="Sinespaciado"/>
        <w:ind w:left="0" w:right="567"/>
        <w:rPr>
          <w:rFonts w:eastAsia="Times New Roman"/>
          <w:color w:val="000000" w:themeColor="text1"/>
          <w:sz w:val="20"/>
          <w:szCs w:val="20"/>
          <w:lang w:val="es-CR"/>
        </w:rPr>
      </w:pPr>
    </w:p>
    <w:p w14:paraId="56647563" w14:textId="77777777" w:rsidR="004C72DC" w:rsidRDefault="004C72DC" w:rsidP="00D37CEA">
      <w:pPr>
        <w:pStyle w:val="Sinespaciado"/>
        <w:spacing w:line="276" w:lineRule="auto"/>
        <w:ind w:left="0" w:right="0"/>
        <w:rPr>
          <w:color w:val="000000" w:themeColor="text1"/>
          <w:lang w:val="es-CR"/>
        </w:rPr>
      </w:pPr>
    </w:p>
    <w:p w14:paraId="52D04475" w14:textId="3E53AF7B" w:rsidR="00D37CEA" w:rsidRDefault="00E23AE5" w:rsidP="00D37CEA">
      <w:pPr>
        <w:pStyle w:val="Sinespaciado"/>
        <w:spacing w:line="276" w:lineRule="auto"/>
        <w:ind w:left="0" w:right="0"/>
        <w:rPr>
          <w:color w:val="000000"/>
          <w:lang w:val="es-CR"/>
        </w:rPr>
      </w:pPr>
      <w:r w:rsidRPr="007832B4">
        <w:rPr>
          <w:color w:val="000000" w:themeColor="text1"/>
          <w:lang w:val="es-CR"/>
        </w:rPr>
        <w:t xml:space="preserve">En razón a lo anterior, la Junta </w:t>
      </w:r>
      <w:r w:rsidR="006955EB" w:rsidRPr="007832B4">
        <w:rPr>
          <w:color w:val="000000" w:themeColor="text1"/>
          <w:lang w:val="es-CR"/>
        </w:rPr>
        <w:t xml:space="preserve">Directiva del Consejo de Transporte Público, </w:t>
      </w:r>
      <w:r w:rsidR="004846D0">
        <w:rPr>
          <w:color w:val="000000" w:themeColor="text1"/>
          <w:lang w:val="es-CR"/>
        </w:rPr>
        <w:t>acuerda</w:t>
      </w:r>
      <w:r w:rsidR="0052350B" w:rsidRPr="007832B4">
        <w:rPr>
          <w:color w:val="000000" w:themeColor="text1"/>
          <w:lang w:val="es-CR"/>
        </w:rPr>
        <w:t xml:space="preserve"> </w:t>
      </w:r>
      <w:r w:rsidR="0004186D" w:rsidRPr="007832B4">
        <w:rPr>
          <w:color w:val="000000" w:themeColor="text1"/>
          <w:lang w:val="es-CR"/>
        </w:rPr>
        <w:t xml:space="preserve">en el </w:t>
      </w:r>
      <w:r w:rsidR="004B256D" w:rsidRPr="007832B4">
        <w:rPr>
          <w:b/>
          <w:color w:val="000000" w:themeColor="text1"/>
          <w:lang w:val="es-CR"/>
        </w:rPr>
        <w:t>Artículo 7.10 de la Sesión Ordinaria 46-2021 del 17 de junio de 2021</w:t>
      </w:r>
      <w:r w:rsidR="001B6158" w:rsidRPr="007832B4">
        <w:rPr>
          <w:i/>
          <w:color w:val="000000" w:themeColor="text1"/>
          <w:lang w:val="es-CR"/>
        </w:rPr>
        <w:t>,</w:t>
      </w:r>
      <w:r w:rsidR="0004186D" w:rsidRPr="007832B4">
        <w:rPr>
          <w:color w:val="000000" w:themeColor="text1"/>
          <w:lang w:val="es-CR"/>
        </w:rPr>
        <w:t xml:space="preserve"> </w:t>
      </w:r>
      <w:r w:rsidR="0052350B" w:rsidRPr="007832B4">
        <w:rPr>
          <w:color w:val="000000" w:themeColor="text1"/>
          <w:lang w:val="es-CR"/>
        </w:rPr>
        <w:t xml:space="preserve">acoger en forma integral el informe emitido por la Dirección de Asuntos Jurídicos </w:t>
      </w:r>
      <w:r w:rsidR="00942D12" w:rsidRPr="007832B4">
        <w:rPr>
          <w:b/>
          <w:bCs/>
          <w:color w:val="000000" w:themeColor="text1"/>
          <w:lang w:val="es-CR"/>
        </w:rPr>
        <w:t>CTP-AJ-OF-2021-0667 de 11 de junio de 2021</w:t>
      </w:r>
      <w:r w:rsidR="0052350B" w:rsidRPr="007832B4">
        <w:rPr>
          <w:color w:val="000000" w:themeColor="text1"/>
          <w:lang w:val="es-CR"/>
        </w:rPr>
        <w:t xml:space="preserve">; y </w:t>
      </w:r>
      <w:r w:rsidRPr="007832B4">
        <w:rPr>
          <w:color w:val="000000" w:themeColor="text1"/>
          <w:lang w:val="es-CR"/>
        </w:rPr>
        <w:t xml:space="preserve">dispone </w:t>
      </w:r>
      <w:r w:rsidR="00D37CEA" w:rsidRPr="007832B4">
        <w:rPr>
          <w:color w:val="000000" w:themeColor="text1"/>
          <w:lang w:val="es-CR"/>
        </w:rPr>
        <w:t xml:space="preserve">archivar el traspaso por mortis causa y </w:t>
      </w:r>
      <w:r w:rsidR="00D37CEA" w:rsidRPr="007832B4">
        <w:rPr>
          <w:b/>
          <w:bCs/>
          <w:color w:val="000000" w:themeColor="text1"/>
          <w:lang w:val="es-CR"/>
        </w:rPr>
        <w:t xml:space="preserve">CANCELAR </w:t>
      </w:r>
      <w:r w:rsidR="00D37CEA" w:rsidRPr="007832B4">
        <w:rPr>
          <w:color w:val="000000" w:themeColor="text1"/>
          <w:lang w:val="es-CR"/>
        </w:rPr>
        <w:t xml:space="preserve">la concesión </w:t>
      </w:r>
      <w:r w:rsidR="00D37CEA" w:rsidRPr="007832B4">
        <w:rPr>
          <w:b/>
          <w:bCs/>
          <w:color w:val="000000" w:themeColor="text1"/>
          <w:lang w:val="es-CR"/>
        </w:rPr>
        <w:t>TSJ</w:t>
      </w:r>
      <w:r w:rsidR="00D10578">
        <w:rPr>
          <w:b/>
          <w:bCs/>
          <w:color w:val="000000" w:themeColor="text1"/>
          <w:lang w:val="es-CR"/>
        </w:rPr>
        <w:t>-000</w:t>
      </w:r>
      <w:r w:rsidR="00D37CEA" w:rsidRPr="007832B4">
        <w:rPr>
          <w:b/>
          <w:bCs/>
          <w:color w:val="000000" w:themeColor="text1"/>
          <w:lang w:val="es-CR"/>
        </w:rPr>
        <w:t xml:space="preserve"> </w:t>
      </w:r>
      <w:r w:rsidR="00D37CEA" w:rsidRPr="007832B4">
        <w:rPr>
          <w:color w:val="000000" w:themeColor="text1"/>
          <w:lang w:val="es-CR"/>
        </w:rPr>
        <w:t xml:space="preserve">por incumplir con los deberes fijados en la Ley N° 7969, debido a que la señora </w:t>
      </w:r>
      <w:r w:rsidR="00D37CEA" w:rsidRPr="007832B4">
        <w:rPr>
          <w:b/>
          <w:bCs/>
          <w:color w:val="000000" w:themeColor="text1"/>
          <w:lang w:val="es-CR"/>
        </w:rPr>
        <w:t>N</w:t>
      </w:r>
      <w:r w:rsidR="00F01432">
        <w:rPr>
          <w:b/>
          <w:bCs/>
          <w:color w:val="000000" w:themeColor="text1"/>
          <w:lang w:val="es-CR"/>
        </w:rPr>
        <w:t>.M.D.S.</w:t>
      </w:r>
      <w:r w:rsidR="00D37CEA" w:rsidRPr="007832B4">
        <w:rPr>
          <w:color w:val="000000" w:themeColor="text1"/>
          <w:lang w:val="es-CR"/>
        </w:rPr>
        <w:t xml:space="preserve">, no atendió </w:t>
      </w:r>
      <w:r w:rsidR="007832B4">
        <w:rPr>
          <w:color w:val="000000" w:themeColor="text1"/>
          <w:lang w:val="es-CR"/>
        </w:rPr>
        <w:t xml:space="preserve">la </w:t>
      </w:r>
      <w:r w:rsidR="00D37CEA" w:rsidRPr="00D37CEA">
        <w:rPr>
          <w:color w:val="000000"/>
          <w:lang w:val="es-CR"/>
        </w:rPr>
        <w:t xml:space="preserve">prevención </w:t>
      </w:r>
      <w:r w:rsidR="007832B4">
        <w:rPr>
          <w:color w:val="000000"/>
          <w:lang w:val="es-CR"/>
        </w:rPr>
        <w:t xml:space="preserve">de presentar los requisitos dentro del plazo de </w:t>
      </w:r>
      <w:r w:rsidR="00D37CEA" w:rsidRPr="00D37CEA">
        <w:rPr>
          <w:color w:val="000000"/>
          <w:lang w:val="es-CR"/>
        </w:rPr>
        <w:t>diez días hábiles</w:t>
      </w:r>
      <w:r w:rsidR="0083151C">
        <w:rPr>
          <w:color w:val="000000"/>
          <w:lang w:val="es-CR"/>
        </w:rPr>
        <w:t xml:space="preserve"> que se le </w:t>
      </w:r>
      <w:r w:rsidR="00D37CEA" w:rsidRPr="00D37CEA">
        <w:rPr>
          <w:color w:val="000000"/>
          <w:lang w:val="es-CR"/>
        </w:rPr>
        <w:t>realiza</w:t>
      </w:r>
      <w:r w:rsidR="0083151C">
        <w:rPr>
          <w:color w:val="000000"/>
          <w:lang w:val="es-CR"/>
        </w:rPr>
        <w:t xml:space="preserve">ra </w:t>
      </w:r>
      <w:r w:rsidR="00D37CEA" w:rsidRPr="00D37CEA">
        <w:rPr>
          <w:color w:val="000000"/>
          <w:lang w:val="es-CR"/>
        </w:rPr>
        <w:t xml:space="preserve">y poder proseguir con el traspaso, prevención que </w:t>
      </w:r>
      <w:r w:rsidR="0083151C">
        <w:rPr>
          <w:color w:val="000000"/>
          <w:lang w:val="es-CR"/>
        </w:rPr>
        <w:t>continuaba sin ser atendida a la fecha del i</w:t>
      </w:r>
      <w:r w:rsidR="00D37CEA" w:rsidRPr="00D37CEA">
        <w:rPr>
          <w:color w:val="000000"/>
          <w:lang w:val="es-CR"/>
        </w:rPr>
        <w:t xml:space="preserve">nforme, </w:t>
      </w:r>
      <w:r w:rsidR="0083151C">
        <w:rPr>
          <w:color w:val="000000"/>
          <w:lang w:val="es-CR"/>
        </w:rPr>
        <w:t xml:space="preserve">evidenciando para el Consejo de Transporte Público, la </w:t>
      </w:r>
      <w:r w:rsidR="00D37CEA" w:rsidRPr="00D37CEA">
        <w:rPr>
          <w:color w:val="000000"/>
          <w:lang w:val="es-CR"/>
        </w:rPr>
        <w:t xml:space="preserve">falta de interés de explotar la concesión cumpliendo con los requisitos que exige la normativa. </w:t>
      </w:r>
    </w:p>
    <w:p w14:paraId="551F70F7" w14:textId="77777777" w:rsidR="00194A4B" w:rsidRDefault="00194A4B" w:rsidP="00D37CEA">
      <w:pPr>
        <w:pStyle w:val="Sinespaciado"/>
        <w:spacing w:line="276" w:lineRule="auto"/>
        <w:ind w:left="0" w:right="0"/>
        <w:rPr>
          <w:color w:val="000000"/>
          <w:lang w:val="es-CR"/>
        </w:rPr>
      </w:pPr>
    </w:p>
    <w:p w14:paraId="6D24BDE7" w14:textId="61007F8E" w:rsidR="0052350B" w:rsidRPr="00194A4B" w:rsidRDefault="00194A4B" w:rsidP="000D0B3B">
      <w:pPr>
        <w:pStyle w:val="Sinespaciado"/>
        <w:spacing w:line="276" w:lineRule="auto"/>
        <w:ind w:left="0" w:right="0"/>
        <w:rPr>
          <w:color w:val="000000" w:themeColor="text1"/>
          <w:lang w:val="es-CR"/>
        </w:rPr>
      </w:pPr>
      <w:r>
        <w:rPr>
          <w:color w:val="000000"/>
          <w:lang w:val="es-CR"/>
        </w:rPr>
        <w:t xml:space="preserve">El acuerdo aplica lo dispuesto en los </w:t>
      </w:r>
      <w:r w:rsidR="00D37CEA" w:rsidRPr="00D37CEA">
        <w:rPr>
          <w:color w:val="000000"/>
          <w:lang w:val="es-CR"/>
        </w:rPr>
        <w:t xml:space="preserve">artículos 4.2 de la </w:t>
      </w:r>
      <w:r w:rsidRPr="00D37CEA">
        <w:rPr>
          <w:color w:val="000000"/>
          <w:lang w:val="es-CR"/>
        </w:rPr>
        <w:t xml:space="preserve">Sesión Ordinaria </w:t>
      </w:r>
      <w:r w:rsidR="00D37CEA" w:rsidRPr="00D37CEA">
        <w:rPr>
          <w:color w:val="000000"/>
          <w:lang w:val="es-CR"/>
        </w:rPr>
        <w:t xml:space="preserve">75-2009; y 4.2 de la </w:t>
      </w:r>
      <w:r w:rsidRPr="00D37CEA">
        <w:rPr>
          <w:color w:val="000000"/>
          <w:lang w:val="es-CR"/>
        </w:rPr>
        <w:t xml:space="preserve">Sesión Ordinaria </w:t>
      </w:r>
      <w:r w:rsidR="00D37CEA" w:rsidRPr="00D37CEA">
        <w:rPr>
          <w:color w:val="000000"/>
          <w:lang w:val="es-CR"/>
        </w:rPr>
        <w:t xml:space="preserve">04-2010, del 12 de noviembre del 2009 y 21 de enero del 2010, respectivamente, </w:t>
      </w:r>
      <w:r>
        <w:rPr>
          <w:color w:val="000000"/>
          <w:lang w:val="es-CR"/>
        </w:rPr>
        <w:t xml:space="preserve">previendo </w:t>
      </w:r>
      <w:r w:rsidR="0083151C">
        <w:rPr>
          <w:color w:val="000000"/>
          <w:lang w:val="es-CR"/>
        </w:rPr>
        <w:t>que,</w:t>
      </w:r>
      <w:r>
        <w:rPr>
          <w:color w:val="000000"/>
          <w:lang w:val="es-CR"/>
        </w:rPr>
        <w:t xml:space="preserve"> si dentro del plazo de ley se </w:t>
      </w:r>
      <w:r w:rsidR="00D37CEA" w:rsidRPr="00D37CEA">
        <w:rPr>
          <w:color w:val="000000"/>
          <w:lang w:val="es-CR"/>
        </w:rPr>
        <w:t>presenta</w:t>
      </w:r>
      <w:r>
        <w:rPr>
          <w:color w:val="000000"/>
          <w:lang w:val="es-CR"/>
        </w:rPr>
        <w:t>n por parte del interesado los</w:t>
      </w:r>
      <w:r w:rsidR="00D37CEA" w:rsidRPr="00D37CEA">
        <w:rPr>
          <w:color w:val="000000"/>
          <w:lang w:val="es-CR"/>
        </w:rPr>
        <w:t xml:space="preserve"> recursos ordinarios contra el acto administrativo de cancelación, no se </w:t>
      </w:r>
      <w:r w:rsidR="00D37CEA" w:rsidRPr="00D37CEA">
        <w:rPr>
          <w:color w:val="000000" w:themeColor="text1"/>
          <w:lang w:val="es-CR"/>
        </w:rPr>
        <w:t xml:space="preserve">ejecutará el mismo, hasta que se resuelvan los recursos interpuestos. </w:t>
      </w:r>
      <w:r w:rsidR="0052350B" w:rsidRPr="00194A4B">
        <w:rPr>
          <w:color w:val="000000" w:themeColor="text1"/>
          <w:lang w:val="es-CR"/>
        </w:rPr>
        <w:t xml:space="preserve">(Léase el folio </w:t>
      </w:r>
      <w:r w:rsidRPr="00194A4B">
        <w:rPr>
          <w:color w:val="000000" w:themeColor="text1"/>
          <w:lang w:val="es-CR"/>
        </w:rPr>
        <w:t>23</w:t>
      </w:r>
      <w:r w:rsidR="0052350B" w:rsidRPr="00194A4B">
        <w:rPr>
          <w:color w:val="000000" w:themeColor="text1"/>
          <w:lang w:val="es-CR"/>
        </w:rPr>
        <w:t xml:space="preserve"> del expediente administrativo </w:t>
      </w:r>
      <w:r w:rsidR="00CF2E1C" w:rsidRPr="00194A4B">
        <w:rPr>
          <w:color w:val="000000" w:themeColor="text1"/>
          <w:lang w:val="es-CR"/>
        </w:rPr>
        <w:t>TAT-028-21</w:t>
      </w:r>
      <w:r w:rsidR="0052350B" w:rsidRPr="00194A4B">
        <w:rPr>
          <w:color w:val="000000" w:themeColor="text1"/>
          <w:lang w:val="es-CR"/>
        </w:rPr>
        <w:t>)</w:t>
      </w:r>
    </w:p>
    <w:p w14:paraId="35962A59" w14:textId="77777777" w:rsidR="0068431A" w:rsidRPr="00194A4B" w:rsidRDefault="0068431A" w:rsidP="000D0B3B">
      <w:pPr>
        <w:jc w:val="both"/>
        <w:rPr>
          <w:color w:val="000000" w:themeColor="text1"/>
        </w:rPr>
      </w:pPr>
    </w:p>
    <w:p w14:paraId="5CE373AB" w14:textId="0C90DC5B" w:rsidR="00AC785D" w:rsidRPr="00194A4B" w:rsidRDefault="00AC785D" w:rsidP="00AC785D">
      <w:pPr>
        <w:autoSpaceDE w:val="0"/>
        <w:autoSpaceDN w:val="0"/>
        <w:adjustRightInd w:val="0"/>
        <w:spacing w:line="276" w:lineRule="auto"/>
        <w:jc w:val="both"/>
        <w:rPr>
          <w:color w:val="000000" w:themeColor="text1"/>
        </w:rPr>
      </w:pPr>
      <w:r w:rsidRPr="00194A4B">
        <w:rPr>
          <w:color w:val="000000" w:themeColor="text1"/>
        </w:rPr>
        <w:t>El acuerdo fue notificado al correo electrónico</w:t>
      </w:r>
      <w:r w:rsidR="001B6158" w:rsidRPr="00194A4B">
        <w:rPr>
          <w:color w:val="000000" w:themeColor="text1"/>
        </w:rPr>
        <w:t xml:space="preserve"> </w:t>
      </w:r>
      <w:hyperlink r:id="rId9" w:history="1">
        <w:r w:rsidR="00D10578" w:rsidRPr="00296423">
          <w:rPr>
            <w:rStyle w:val="Hipervnculo"/>
          </w:rPr>
          <w:t>000@msn.com</w:t>
        </w:r>
      </w:hyperlink>
      <w:r w:rsidR="00194A4B" w:rsidRPr="00194A4B">
        <w:rPr>
          <w:color w:val="000000" w:themeColor="text1"/>
        </w:rPr>
        <w:t xml:space="preserve">, </w:t>
      </w:r>
      <w:r w:rsidRPr="00194A4B">
        <w:rPr>
          <w:bCs/>
          <w:color w:val="000000" w:themeColor="text1"/>
        </w:rPr>
        <w:t xml:space="preserve">el </w:t>
      </w:r>
      <w:r w:rsidR="00194A4B" w:rsidRPr="00194A4B">
        <w:rPr>
          <w:b/>
          <w:color w:val="000000" w:themeColor="text1"/>
        </w:rPr>
        <w:t>martes</w:t>
      </w:r>
      <w:r w:rsidR="001B6158" w:rsidRPr="00194A4B">
        <w:rPr>
          <w:b/>
          <w:color w:val="000000" w:themeColor="text1"/>
        </w:rPr>
        <w:t xml:space="preserve"> </w:t>
      </w:r>
      <w:r w:rsidR="00194A4B" w:rsidRPr="00194A4B">
        <w:rPr>
          <w:b/>
          <w:color w:val="000000" w:themeColor="text1"/>
        </w:rPr>
        <w:t>22</w:t>
      </w:r>
      <w:r w:rsidRPr="00194A4B">
        <w:rPr>
          <w:b/>
          <w:color w:val="000000" w:themeColor="text1"/>
        </w:rPr>
        <w:t xml:space="preserve"> de</w:t>
      </w:r>
      <w:r w:rsidR="00A400FB" w:rsidRPr="00194A4B">
        <w:rPr>
          <w:b/>
          <w:color w:val="000000" w:themeColor="text1"/>
        </w:rPr>
        <w:t xml:space="preserve"> </w:t>
      </w:r>
      <w:r w:rsidR="00194A4B" w:rsidRPr="00194A4B">
        <w:rPr>
          <w:b/>
          <w:color w:val="000000" w:themeColor="text1"/>
        </w:rPr>
        <w:t>junio</w:t>
      </w:r>
      <w:r w:rsidRPr="00194A4B">
        <w:rPr>
          <w:b/>
          <w:color w:val="000000" w:themeColor="text1"/>
        </w:rPr>
        <w:t xml:space="preserve"> del 20</w:t>
      </w:r>
      <w:r w:rsidR="00194A4B" w:rsidRPr="00194A4B">
        <w:rPr>
          <w:b/>
          <w:color w:val="000000" w:themeColor="text1"/>
        </w:rPr>
        <w:t>21</w:t>
      </w:r>
      <w:r w:rsidRPr="00194A4B">
        <w:rPr>
          <w:color w:val="000000" w:themeColor="text1"/>
        </w:rPr>
        <w:t>. (</w:t>
      </w:r>
      <w:r w:rsidRPr="00194A4B">
        <w:rPr>
          <w:color w:val="000000" w:themeColor="text1"/>
          <w:spacing w:val="-3"/>
        </w:rPr>
        <w:t xml:space="preserve">Léase el folio </w:t>
      </w:r>
      <w:r w:rsidR="00194A4B" w:rsidRPr="00194A4B">
        <w:rPr>
          <w:color w:val="000000" w:themeColor="text1"/>
          <w:spacing w:val="-3"/>
        </w:rPr>
        <w:t>24</w:t>
      </w:r>
      <w:r w:rsidRPr="00194A4B">
        <w:rPr>
          <w:color w:val="000000" w:themeColor="text1"/>
          <w:spacing w:val="-3"/>
        </w:rPr>
        <w:t xml:space="preserve"> del expediente </w:t>
      </w:r>
      <w:r w:rsidR="00CF2E1C" w:rsidRPr="00194A4B">
        <w:rPr>
          <w:color w:val="000000" w:themeColor="text1"/>
          <w:spacing w:val="-3"/>
        </w:rPr>
        <w:t>TAT-028-21</w:t>
      </w:r>
      <w:r w:rsidRPr="00194A4B">
        <w:rPr>
          <w:color w:val="000000" w:themeColor="text1"/>
          <w:spacing w:val="-3"/>
        </w:rPr>
        <w:t>)</w:t>
      </w:r>
    </w:p>
    <w:p w14:paraId="1CD95112" w14:textId="3FEFFF4C" w:rsidR="00AC785D" w:rsidRDefault="00AC785D" w:rsidP="000D0B3B">
      <w:pPr>
        <w:jc w:val="both"/>
        <w:rPr>
          <w:color w:val="000000" w:themeColor="text1"/>
        </w:rPr>
      </w:pPr>
    </w:p>
    <w:p w14:paraId="7521CE3D" w14:textId="77777777" w:rsidR="004846D0" w:rsidRPr="00194A4B" w:rsidRDefault="004846D0" w:rsidP="000D0B3B">
      <w:pPr>
        <w:jc w:val="both"/>
        <w:rPr>
          <w:color w:val="000000" w:themeColor="text1"/>
        </w:rPr>
      </w:pPr>
    </w:p>
    <w:p w14:paraId="5807F33C" w14:textId="3EA16DBE" w:rsidR="005F740A" w:rsidRPr="00194A4B" w:rsidRDefault="00E23AE5" w:rsidP="000D0B3B">
      <w:pPr>
        <w:spacing w:line="300" w:lineRule="exact"/>
        <w:jc w:val="both"/>
        <w:rPr>
          <w:color w:val="000000" w:themeColor="text1"/>
        </w:rPr>
      </w:pPr>
      <w:r w:rsidRPr="00194A4B">
        <w:rPr>
          <w:b/>
          <w:color w:val="000000" w:themeColor="text1"/>
        </w:rPr>
        <w:lastRenderedPageBreak/>
        <w:t>SEGUNDO. -</w:t>
      </w:r>
      <w:r w:rsidR="00443425" w:rsidRPr="00194A4B">
        <w:rPr>
          <w:b/>
          <w:color w:val="000000" w:themeColor="text1"/>
        </w:rPr>
        <w:tab/>
      </w:r>
      <w:r w:rsidRPr="00194A4B">
        <w:rPr>
          <w:color w:val="000000" w:themeColor="text1"/>
        </w:rPr>
        <w:t xml:space="preserve">El </w:t>
      </w:r>
      <w:r w:rsidR="00194A4B">
        <w:rPr>
          <w:b/>
          <w:color w:val="000000" w:themeColor="text1"/>
        </w:rPr>
        <w:t xml:space="preserve">29 </w:t>
      </w:r>
      <w:r w:rsidRPr="00194A4B">
        <w:rPr>
          <w:b/>
          <w:color w:val="000000" w:themeColor="text1"/>
        </w:rPr>
        <w:t>de</w:t>
      </w:r>
      <w:r w:rsidR="00A400FB" w:rsidRPr="00194A4B">
        <w:rPr>
          <w:b/>
          <w:color w:val="000000" w:themeColor="text1"/>
        </w:rPr>
        <w:t xml:space="preserve"> </w:t>
      </w:r>
      <w:r w:rsidR="00194A4B">
        <w:rPr>
          <w:b/>
          <w:color w:val="000000" w:themeColor="text1"/>
        </w:rPr>
        <w:t>junio</w:t>
      </w:r>
      <w:r w:rsidRPr="00194A4B">
        <w:rPr>
          <w:b/>
          <w:color w:val="000000" w:themeColor="text1"/>
        </w:rPr>
        <w:t xml:space="preserve"> del 20</w:t>
      </w:r>
      <w:r w:rsidR="00194A4B">
        <w:rPr>
          <w:b/>
          <w:color w:val="000000" w:themeColor="text1"/>
        </w:rPr>
        <w:t>21</w:t>
      </w:r>
      <w:r w:rsidR="00A400FB" w:rsidRPr="00194A4B">
        <w:rPr>
          <w:color w:val="000000" w:themeColor="text1"/>
        </w:rPr>
        <w:t xml:space="preserve">, la </w:t>
      </w:r>
      <w:r w:rsidR="00AC785D" w:rsidRPr="00194A4B">
        <w:rPr>
          <w:color w:val="000000" w:themeColor="text1"/>
        </w:rPr>
        <w:t>señor</w:t>
      </w:r>
      <w:r w:rsidR="00A400FB" w:rsidRPr="00194A4B">
        <w:rPr>
          <w:color w:val="000000" w:themeColor="text1"/>
        </w:rPr>
        <w:t>a</w:t>
      </w:r>
      <w:r w:rsidRPr="00194A4B">
        <w:rPr>
          <w:color w:val="000000" w:themeColor="text1"/>
        </w:rPr>
        <w:t xml:space="preserve"> </w:t>
      </w:r>
      <w:r w:rsidR="004B256D" w:rsidRPr="00194A4B">
        <w:rPr>
          <w:b/>
          <w:smallCaps/>
          <w:color w:val="000000" w:themeColor="text1"/>
        </w:rPr>
        <w:t>N</w:t>
      </w:r>
      <w:r w:rsidR="00F01432">
        <w:rPr>
          <w:b/>
          <w:smallCaps/>
          <w:color w:val="000000" w:themeColor="text1"/>
        </w:rPr>
        <w:t>.M.D.S.</w:t>
      </w:r>
      <w:r w:rsidRPr="00194A4B">
        <w:rPr>
          <w:color w:val="000000" w:themeColor="text1"/>
        </w:rPr>
        <w:t xml:space="preserve">, interpone ante el Consejo de Transporte Público su </w:t>
      </w:r>
      <w:r w:rsidRPr="00194A4B">
        <w:rPr>
          <w:b/>
          <w:smallCaps/>
          <w:color w:val="000000" w:themeColor="text1"/>
        </w:rPr>
        <w:t>Recurso de</w:t>
      </w:r>
      <w:r w:rsidR="00AC785D" w:rsidRPr="00194A4B">
        <w:rPr>
          <w:b/>
          <w:smallCaps/>
          <w:color w:val="000000" w:themeColor="text1"/>
        </w:rPr>
        <w:t xml:space="preserve"> Revocatoria con </w:t>
      </w:r>
      <w:r w:rsidR="0006219D" w:rsidRPr="00180A5F">
        <w:rPr>
          <w:b/>
          <w:smallCaps/>
          <w:color w:val="000000" w:themeColor="text1"/>
        </w:rPr>
        <w:t xml:space="preserve">Apelación </w:t>
      </w:r>
      <w:r w:rsidR="0006219D">
        <w:rPr>
          <w:b/>
          <w:smallCaps/>
          <w:color w:val="000000" w:themeColor="text1"/>
        </w:rPr>
        <w:t xml:space="preserve">en subsidio, nulidad absoluta </w:t>
      </w:r>
      <w:r w:rsidR="005C08F2">
        <w:rPr>
          <w:b/>
          <w:smallCaps/>
          <w:color w:val="000000" w:themeColor="text1"/>
        </w:rPr>
        <w:t xml:space="preserve">concomitante </w:t>
      </w:r>
      <w:r w:rsidR="0006219D">
        <w:rPr>
          <w:b/>
          <w:smallCaps/>
          <w:color w:val="000000" w:themeColor="text1"/>
        </w:rPr>
        <w:t>e incidente de suspensión del acto administrativo</w:t>
      </w:r>
      <w:r w:rsidR="00194A4B" w:rsidRPr="00194A4B">
        <w:rPr>
          <w:color w:val="000000" w:themeColor="text1"/>
        </w:rPr>
        <w:t xml:space="preserve"> </w:t>
      </w:r>
      <w:r w:rsidR="00AC785D" w:rsidRPr="00194A4B">
        <w:rPr>
          <w:color w:val="000000" w:themeColor="text1"/>
        </w:rPr>
        <w:t>en c</w:t>
      </w:r>
      <w:r w:rsidRPr="00194A4B">
        <w:rPr>
          <w:color w:val="000000" w:themeColor="text1"/>
        </w:rPr>
        <w:t xml:space="preserve">ontra del </w:t>
      </w:r>
      <w:r w:rsidR="004B256D" w:rsidRPr="00194A4B">
        <w:rPr>
          <w:b/>
          <w:color w:val="000000" w:themeColor="text1"/>
        </w:rPr>
        <w:t>Artículo 7.10 de la Sesión Ordinaria 46-2021 del 17 de junio de 2021</w:t>
      </w:r>
      <w:r w:rsidRPr="00194A4B">
        <w:rPr>
          <w:color w:val="000000" w:themeColor="text1"/>
        </w:rPr>
        <w:t>;</w:t>
      </w:r>
      <w:r w:rsidR="00AC785D" w:rsidRPr="00194A4B">
        <w:rPr>
          <w:color w:val="000000" w:themeColor="text1"/>
        </w:rPr>
        <w:t xml:space="preserve"> el cual en resumen expresa lo siguiente:</w:t>
      </w:r>
      <w:r w:rsidR="00DD35B7" w:rsidRPr="00194A4B">
        <w:rPr>
          <w:color w:val="000000" w:themeColor="text1"/>
        </w:rPr>
        <w:t xml:space="preserve"> </w:t>
      </w:r>
    </w:p>
    <w:p w14:paraId="440B1A84" w14:textId="51A37619" w:rsidR="0068431A" w:rsidRDefault="0068431A" w:rsidP="000D0B3B">
      <w:pPr>
        <w:spacing w:line="276" w:lineRule="auto"/>
        <w:jc w:val="both"/>
        <w:rPr>
          <w:color w:val="000000" w:themeColor="text1"/>
        </w:rPr>
      </w:pPr>
    </w:p>
    <w:p w14:paraId="22ED9940" w14:textId="7C42F408" w:rsidR="002D0452" w:rsidRDefault="002D0452" w:rsidP="002D0452">
      <w:pPr>
        <w:pStyle w:val="Prrafodelista"/>
        <w:numPr>
          <w:ilvl w:val="0"/>
          <w:numId w:val="31"/>
        </w:numPr>
        <w:spacing w:line="276" w:lineRule="auto"/>
        <w:jc w:val="both"/>
      </w:pPr>
      <w:r>
        <w:t xml:space="preserve">Refiere la recurrente que tiene </w:t>
      </w:r>
      <w:r w:rsidRPr="002D0452">
        <w:t xml:space="preserve">legitimación procesal por </w:t>
      </w:r>
      <w:r>
        <w:t xml:space="preserve">haber presentado los documentos </w:t>
      </w:r>
      <w:r w:rsidRPr="002D0452">
        <w:t xml:space="preserve">para la autorización </w:t>
      </w:r>
      <w:r>
        <w:t xml:space="preserve">para el posterior </w:t>
      </w:r>
      <w:r w:rsidRPr="002D0452">
        <w:t>traspaso de la concesión de taxi placas TSJ-</w:t>
      </w:r>
      <w:r w:rsidR="00D10578">
        <w:t>000</w:t>
      </w:r>
      <w:r w:rsidRPr="002D0452">
        <w:t xml:space="preserve"> a </w:t>
      </w:r>
      <w:r>
        <w:t xml:space="preserve">su </w:t>
      </w:r>
      <w:r w:rsidRPr="002D0452">
        <w:t>favor,</w:t>
      </w:r>
      <w:r>
        <w:t xml:space="preserve"> ostenta </w:t>
      </w:r>
      <w:r w:rsidRPr="002D0452">
        <w:t xml:space="preserve">un interés legítimo o una expectativa de interés tutelable, ya que </w:t>
      </w:r>
      <w:r>
        <w:t xml:space="preserve">es </w:t>
      </w:r>
      <w:r w:rsidRPr="002D0452">
        <w:t>beneficiaria.</w:t>
      </w:r>
      <w:r>
        <w:t xml:space="preserve"> También por habérsele </w:t>
      </w:r>
      <w:r w:rsidRPr="002D0452">
        <w:t xml:space="preserve">cuestionado directamente sus actuaciones y recomiendan iniciar un procedimiento de archivo y la cancelación incumplimiento de disposiciones que emanan de la </w:t>
      </w:r>
      <w:r w:rsidR="00FE70D7">
        <w:t>L</w:t>
      </w:r>
      <w:r w:rsidRPr="002D0452">
        <w:t xml:space="preserve">ey </w:t>
      </w:r>
      <w:r w:rsidR="00FE70D7">
        <w:t>N°</w:t>
      </w:r>
      <w:r w:rsidRPr="002D0452">
        <w:t>7969.</w:t>
      </w:r>
    </w:p>
    <w:p w14:paraId="212524A4" w14:textId="5EB06382" w:rsidR="002D0452" w:rsidRDefault="006704A9" w:rsidP="001D056A">
      <w:pPr>
        <w:pStyle w:val="Prrafodelista"/>
        <w:numPr>
          <w:ilvl w:val="0"/>
          <w:numId w:val="31"/>
        </w:numPr>
        <w:tabs>
          <w:tab w:val="center" w:pos="1740"/>
        </w:tabs>
        <w:spacing w:line="276" w:lineRule="auto"/>
        <w:jc w:val="both"/>
      </w:pPr>
      <w:r>
        <w:t xml:space="preserve">Indica que </w:t>
      </w:r>
      <w:r w:rsidR="002D0452">
        <w:t xml:space="preserve">los hechos </w:t>
      </w:r>
      <w:r w:rsidR="002D0452" w:rsidRPr="002D0452">
        <w:t>que son ciertos y se tienen por plenamente demostrados</w:t>
      </w:r>
      <w:r w:rsidR="002D0452">
        <w:t xml:space="preserve">, refiere que es </w:t>
      </w:r>
      <w:r w:rsidR="002D0452" w:rsidRPr="002D0452">
        <w:t>beneficiaria</w:t>
      </w:r>
      <w:r w:rsidR="002D0452">
        <w:t xml:space="preserve"> de la concesión, y que mediante oficio </w:t>
      </w:r>
      <w:r w:rsidR="002D0452" w:rsidRPr="002D0452">
        <w:t xml:space="preserve">CTP-AJ-OF-2020-1375 </w:t>
      </w:r>
      <w:r w:rsidR="00FE70D7">
        <w:t>del C</w:t>
      </w:r>
      <w:r w:rsidR="002D0452" w:rsidRPr="002D0452">
        <w:t xml:space="preserve">onsejo de Transporte Público de fecha 19 del </w:t>
      </w:r>
      <w:r w:rsidR="002D0452">
        <w:rPr>
          <w:noProof/>
        </w:rPr>
        <w:t xml:space="preserve">mes </w:t>
      </w:r>
      <w:r w:rsidR="002D0452" w:rsidRPr="002D0452">
        <w:t xml:space="preserve">de agosto del 2020, se </w:t>
      </w:r>
      <w:r w:rsidR="002D0452">
        <w:t>le</w:t>
      </w:r>
      <w:r w:rsidR="002D0452" w:rsidRPr="002D0452">
        <w:t xml:space="preserve"> realiz</w:t>
      </w:r>
      <w:r>
        <w:t>ó</w:t>
      </w:r>
      <w:r w:rsidR="002D0452" w:rsidRPr="002D0452">
        <w:t xml:space="preserve"> una prevención </w:t>
      </w:r>
      <w:r>
        <w:t>la cual cont</w:t>
      </w:r>
      <w:r w:rsidR="00FE70D7">
        <w:t>est</w:t>
      </w:r>
      <w:r>
        <w:t>ó a medias.</w:t>
      </w:r>
    </w:p>
    <w:p w14:paraId="16DED82E" w14:textId="2C42C5C0" w:rsidR="006704A9" w:rsidRDefault="006704A9" w:rsidP="006704A9">
      <w:pPr>
        <w:pStyle w:val="Prrafodelista"/>
        <w:numPr>
          <w:ilvl w:val="0"/>
          <w:numId w:val="31"/>
        </w:numPr>
        <w:tabs>
          <w:tab w:val="center" w:pos="1740"/>
        </w:tabs>
        <w:spacing w:line="276" w:lineRule="auto"/>
        <w:jc w:val="both"/>
      </w:pPr>
      <w:r>
        <w:t>Alega</w:t>
      </w:r>
      <w:r w:rsidR="00FE70D7">
        <w:t xml:space="preserve"> </w:t>
      </w:r>
      <w:r>
        <w:t>que</w:t>
      </w:r>
      <w:r w:rsidR="00FE70D7">
        <w:t xml:space="preserve"> </w:t>
      </w:r>
      <w:r>
        <w:t xml:space="preserve">a la </w:t>
      </w:r>
      <w:r w:rsidR="002D0452" w:rsidRPr="002D0452">
        <w:t xml:space="preserve">fecha, </w:t>
      </w:r>
      <w:r>
        <w:t>es</w:t>
      </w:r>
      <w:r w:rsidR="002D0452" w:rsidRPr="002D0452">
        <w:t xml:space="preserve"> la persona que </w:t>
      </w:r>
      <w:r w:rsidR="00FE70D7">
        <w:t xml:space="preserve">se </w:t>
      </w:r>
      <w:r w:rsidR="002D0452" w:rsidRPr="002D0452">
        <w:t xml:space="preserve">ha venido </w:t>
      </w:r>
      <w:r w:rsidRPr="002D0452">
        <w:t>desempeñ</w:t>
      </w:r>
      <w:r w:rsidR="00FE70D7">
        <w:t>ando</w:t>
      </w:r>
      <w:r w:rsidR="002D0452" w:rsidRPr="002D0452">
        <w:t xml:space="preserve"> como la administradora de la citada concesión de taxi.</w:t>
      </w:r>
    </w:p>
    <w:p w14:paraId="0A6640A5" w14:textId="6200FA32" w:rsidR="002D0452" w:rsidRDefault="006704A9" w:rsidP="006704A9">
      <w:pPr>
        <w:pStyle w:val="Prrafodelista"/>
        <w:numPr>
          <w:ilvl w:val="0"/>
          <w:numId w:val="31"/>
        </w:numPr>
        <w:tabs>
          <w:tab w:val="center" w:pos="1740"/>
        </w:tabs>
        <w:spacing w:line="276" w:lineRule="auto"/>
        <w:jc w:val="both"/>
      </w:pPr>
      <w:r>
        <w:t xml:space="preserve">En cuando a las consideraciones de fondo sobre el acto de autorización de derechos estima </w:t>
      </w:r>
      <w:r w:rsidR="002D0452" w:rsidRPr="002D0452">
        <w:t>imprescindible establecer algunas reflexiones jurídicas que, esper</w:t>
      </w:r>
      <w:r>
        <w:t xml:space="preserve">a sean </w:t>
      </w:r>
      <w:r w:rsidR="002D0452" w:rsidRPr="002D0452">
        <w:t>coincidentes con el pensamiento de</w:t>
      </w:r>
      <w:r>
        <w:t xml:space="preserve">l </w:t>
      </w:r>
      <w:r w:rsidR="002D0452" w:rsidRPr="002D0452">
        <w:t>Consejo</w:t>
      </w:r>
      <w:r>
        <w:t xml:space="preserve">, y en ese sentido refiere que </w:t>
      </w:r>
      <w:r w:rsidR="002D0452" w:rsidRPr="002D0452">
        <w:t>el acto de autorización para el posterior traspaso o cesión de la concesión en el servicio público de taxi es un acto administrativo complejo</w:t>
      </w:r>
      <w:r>
        <w:t xml:space="preserve">, por constituirse en dos momentos </w:t>
      </w:r>
      <w:r w:rsidR="002D0452" w:rsidRPr="002D0452">
        <w:t>procesales distintos, a saber:</w:t>
      </w:r>
      <w:r>
        <w:t xml:space="preserve"> 1) </w:t>
      </w:r>
      <w:r w:rsidR="002D0452" w:rsidRPr="002D0452">
        <w:t>La solicitud de traspaso como beneficiario que se da a otra persona</w:t>
      </w:r>
      <w:r w:rsidR="00FE70D7">
        <w:t xml:space="preserve"> </w:t>
      </w:r>
      <w:r w:rsidR="002D0452" w:rsidRPr="002D0452">
        <w:t>que también fallece</w:t>
      </w:r>
      <w:r w:rsidR="00FE70D7">
        <w:t xml:space="preserve"> y</w:t>
      </w:r>
      <w:r w:rsidR="002D0452" w:rsidRPr="002D0452">
        <w:t xml:space="preserve"> entonces </w:t>
      </w:r>
      <w:r w:rsidR="00FE70D7">
        <w:t xml:space="preserve">entra </w:t>
      </w:r>
      <w:r w:rsidR="002D0452" w:rsidRPr="002D0452">
        <w:t xml:space="preserve">como segunda beneficiaria en un momento posterior, </w:t>
      </w:r>
      <w:r>
        <w:t xml:space="preserve">entra </w:t>
      </w:r>
      <w:r w:rsidR="002D0452" w:rsidRPr="002D0452">
        <w:t xml:space="preserve">a administrar y vigilar el </w:t>
      </w:r>
      <w:r w:rsidRPr="002D0452">
        <w:t>servicio</w:t>
      </w:r>
      <w:r w:rsidR="002D0452" w:rsidRPr="002D0452">
        <w:t xml:space="preserve"> de este transporte, </w:t>
      </w:r>
      <w:r>
        <w:t>se i</w:t>
      </w:r>
      <w:r w:rsidR="002D0452" w:rsidRPr="002D0452">
        <w:t>nteres</w:t>
      </w:r>
      <w:r>
        <w:t>ó</w:t>
      </w:r>
      <w:r w:rsidR="002D0452" w:rsidRPr="002D0452">
        <w:t xml:space="preserve"> en poner todo al día, pero por problemas que  </w:t>
      </w:r>
      <w:r>
        <w:t>han ocurrido (</w:t>
      </w:r>
      <w:r w:rsidR="002D0452" w:rsidRPr="002D0452">
        <w:t>daño de la unidad, problemas de salud, en</w:t>
      </w:r>
      <w:r>
        <w:t xml:space="preserve">tre otros) </w:t>
      </w:r>
      <w:r w:rsidR="003D623B">
        <w:t xml:space="preserve"> </w:t>
      </w:r>
      <w:r>
        <w:t xml:space="preserve">pero está en la mejor disposición de hacer frente </w:t>
      </w:r>
      <w:r w:rsidR="002D0452" w:rsidRPr="002D0452">
        <w:t>al compromiso de asumir la dirección y que se inscriba a</w:t>
      </w:r>
      <w:r w:rsidR="003D623B">
        <w:t xml:space="preserve"> su</w:t>
      </w:r>
      <w:r w:rsidR="002D0452" w:rsidRPr="002D0452">
        <w:t xml:space="preserve"> nombre la citada concesión.</w:t>
      </w:r>
      <w:r>
        <w:t xml:space="preserve"> 2) </w:t>
      </w:r>
      <w:r w:rsidR="002D0452" w:rsidRPr="002D0452">
        <w:t>La</w:t>
      </w:r>
      <w:r>
        <w:t xml:space="preserve"> </w:t>
      </w:r>
      <w:r w:rsidR="002D0452" w:rsidRPr="002D0452">
        <w:t>Dirección Jurídica está recomendando por el informe antes mencionado -y el CTP acuerpa dicho informe</w:t>
      </w:r>
      <w:r>
        <w:t xml:space="preserve"> </w:t>
      </w:r>
      <w:r w:rsidRPr="002D0452">
        <w:t xml:space="preserve">iniciar un procedimiento administrativo en </w:t>
      </w:r>
      <w:r>
        <w:t>su</w:t>
      </w:r>
      <w:r w:rsidRPr="002D0452">
        <w:t xml:space="preserve"> contra por no haber cumplido al 100% con los requisitos que la </w:t>
      </w:r>
      <w:r w:rsidR="003D623B">
        <w:t>L</w:t>
      </w:r>
      <w:r w:rsidRPr="002D0452">
        <w:t xml:space="preserve">ey </w:t>
      </w:r>
      <w:r w:rsidR="003D623B">
        <w:t>N°</w:t>
      </w:r>
      <w:r w:rsidRPr="002D0452">
        <w:t>7969 exige</w:t>
      </w:r>
      <w:r w:rsidR="002D0452" w:rsidRPr="002D0452">
        <w:t>.</w:t>
      </w:r>
    </w:p>
    <w:p w14:paraId="1524E38C" w14:textId="2F403684" w:rsidR="006704A9" w:rsidRDefault="006704A9" w:rsidP="002D0452">
      <w:pPr>
        <w:pStyle w:val="Prrafodelista"/>
        <w:numPr>
          <w:ilvl w:val="0"/>
          <w:numId w:val="31"/>
        </w:numPr>
        <w:tabs>
          <w:tab w:val="center" w:pos="1740"/>
        </w:tabs>
        <w:spacing w:line="276" w:lineRule="auto"/>
        <w:jc w:val="both"/>
      </w:pPr>
      <w:r>
        <w:t>Refiere que i</w:t>
      </w:r>
      <w:r w:rsidR="002D0452" w:rsidRPr="002D0452">
        <w:t>nterpon</w:t>
      </w:r>
      <w:r>
        <w:t>e el</w:t>
      </w:r>
      <w:r w:rsidR="002D0452" w:rsidRPr="002D0452">
        <w:t xml:space="preserve"> recurso de revocatoria con apelación en subsidio en contra del citado acto administrativo por la</w:t>
      </w:r>
      <w:r w:rsidR="003D623B">
        <w:t xml:space="preserve">s </w:t>
      </w:r>
      <w:r w:rsidR="002D0452" w:rsidRPr="002D0452">
        <w:t>razones invoc</w:t>
      </w:r>
      <w:r>
        <w:t>adas</w:t>
      </w:r>
      <w:r w:rsidR="002D0452" w:rsidRPr="002D0452">
        <w:t>.</w:t>
      </w:r>
    </w:p>
    <w:p w14:paraId="4F8FBBBB" w14:textId="7DF62019" w:rsidR="002D0452" w:rsidRDefault="006704A9" w:rsidP="001D056A">
      <w:pPr>
        <w:pStyle w:val="Prrafodelista"/>
        <w:numPr>
          <w:ilvl w:val="0"/>
          <w:numId w:val="31"/>
        </w:numPr>
        <w:tabs>
          <w:tab w:val="center" w:pos="1740"/>
        </w:tabs>
        <w:spacing w:line="276" w:lineRule="auto"/>
        <w:jc w:val="both"/>
      </w:pPr>
      <w:r>
        <w:t>Indica que l</w:t>
      </w:r>
      <w:r w:rsidR="002D0452" w:rsidRPr="002D0452">
        <w:t>a Administración se encuentra sometid</w:t>
      </w:r>
      <w:r w:rsidR="00E618D1">
        <w:t>a</w:t>
      </w:r>
      <w:r w:rsidR="002D0452" w:rsidRPr="002D0452">
        <w:t xml:space="preserve"> en sus actuaciones al imperio de la Ley no pudiendo ejercer aquellos actos o conductas respecto de las cuales no se encuentre expresamente autorizada, más ahora que se ha dado a las concesiones de taxis el sentido social</w:t>
      </w:r>
      <w:r>
        <w:t xml:space="preserve">, y no han tomado en cuenta los </w:t>
      </w:r>
      <w:r w:rsidR="002D0452" w:rsidRPr="002D0452">
        <w:t>problemas que h</w:t>
      </w:r>
      <w:r>
        <w:t>a estado e</w:t>
      </w:r>
      <w:r w:rsidR="002D0452" w:rsidRPr="002D0452">
        <w:t>nfrentando, tanto de salud como económicos.</w:t>
      </w:r>
    </w:p>
    <w:p w14:paraId="25928A02" w14:textId="0B79B975" w:rsidR="002D0452" w:rsidRDefault="006704A9" w:rsidP="001D056A">
      <w:pPr>
        <w:pStyle w:val="Prrafodelista"/>
        <w:numPr>
          <w:ilvl w:val="0"/>
          <w:numId w:val="31"/>
        </w:numPr>
        <w:tabs>
          <w:tab w:val="center" w:pos="1740"/>
        </w:tabs>
        <w:spacing w:line="276" w:lineRule="auto"/>
        <w:jc w:val="both"/>
      </w:pPr>
      <w:r>
        <w:t xml:space="preserve">Peticiona que se le tenga como debidamente legitimada </w:t>
      </w:r>
      <w:r w:rsidR="002D0452" w:rsidRPr="002D0452">
        <w:t>los efectos de la impugnación</w:t>
      </w:r>
      <w:r>
        <w:t xml:space="preserve">, se declare con lugar </w:t>
      </w:r>
      <w:r w:rsidR="002D0452" w:rsidRPr="002D0452">
        <w:t xml:space="preserve">el recurso de revocatoria contra del acuerdo artículo 7.10 de la </w:t>
      </w:r>
      <w:r w:rsidR="002D0452" w:rsidRPr="002D0452">
        <w:lastRenderedPageBreak/>
        <w:t>sesión</w:t>
      </w:r>
      <w:r>
        <w:t xml:space="preserve"> </w:t>
      </w:r>
      <w:r w:rsidR="002D0452" w:rsidRPr="002D0452">
        <w:t>46-2021 de fecha 17 de junio del 2021</w:t>
      </w:r>
      <w:r>
        <w:t>; se p</w:t>
      </w:r>
      <w:r w:rsidR="002D0452" w:rsidRPr="002D0452">
        <w:t>roceda a autorizar el traspaso de concesión de taxi placas TSJ-</w:t>
      </w:r>
      <w:r w:rsidR="00D10578">
        <w:t>000</w:t>
      </w:r>
      <w:r w:rsidR="002D0452" w:rsidRPr="002D0452">
        <w:t xml:space="preserve"> a </w:t>
      </w:r>
      <w:r w:rsidR="00467A24">
        <w:t xml:space="preserve">su </w:t>
      </w:r>
      <w:r w:rsidR="002D0452" w:rsidRPr="002D0452">
        <w:t xml:space="preserve">favor </w:t>
      </w:r>
      <w:r w:rsidR="002D0452" w:rsidRPr="00467A24">
        <w:t xml:space="preserve">con los documentos ya presentados, </w:t>
      </w:r>
      <w:r w:rsidR="00467A24" w:rsidRPr="00467A24">
        <w:t xml:space="preserve">más lo que </w:t>
      </w:r>
      <w:r w:rsidR="002D0452" w:rsidRPr="00467A24">
        <w:t>adjunta</w:t>
      </w:r>
      <w:r w:rsidR="00467A24" w:rsidRPr="00467A24">
        <w:t xml:space="preserve"> con el recurso, y solicita </w:t>
      </w:r>
      <w:r w:rsidR="00467A24">
        <w:t xml:space="preserve">se archive </w:t>
      </w:r>
      <w:r w:rsidR="002D0452" w:rsidRPr="002D0452">
        <w:t xml:space="preserve">el procedimiento administrativo que el CTP pretende iniciar en </w:t>
      </w:r>
      <w:r w:rsidR="00E618D1">
        <w:t>su</w:t>
      </w:r>
      <w:r w:rsidR="002D0452" w:rsidRPr="002D0452">
        <w:t xml:space="preserve"> contra.</w:t>
      </w:r>
    </w:p>
    <w:p w14:paraId="3D9FCE13" w14:textId="6A8CD489" w:rsidR="00F352AA" w:rsidRPr="00467A24" w:rsidRDefault="00467A24" w:rsidP="000D0B3B">
      <w:pPr>
        <w:pStyle w:val="Prrafodelista"/>
        <w:numPr>
          <w:ilvl w:val="0"/>
          <w:numId w:val="31"/>
        </w:numPr>
        <w:tabs>
          <w:tab w:val="center" w:pos="1740"/>
        </w:tabs>
        <w:spacing w:line="276" w:lineRule="auto"/>
        <w:jc w:val="both"/>
      </w:pPr>
      <w:r>
        <w:t xml:space="preserve">Adicionalmente solicita se apliquen los </w:t>
      </w:r>
      <w:r w:rsidRPr="00D37CEA">
        <w:rPr>
          <w:color w:val="000000"/>
          <w:lang w:val="es-CR"/>
        </w:rPr>
        <w:t>artículos 4.2</w:t>
      </w:r>
      <w:r w:rsidR="00E618D1">
        <w:rPr>
          <w:color w:val="000000"/>
          <w:lang w:val="es-CR"/>
        </w:rPr>
        <w:t xml:space="preserve"> </w:t>
      </w:r>
      <w:r>
        <w:rPr>
          <w:color w:val="000000"/>
          <w:lang w:val="es-CR"/>
        </w:rPr>
        <w:t xml:space="preserve">punto 3 </w:t>
      </w:r>
      <w:r w:rsidRPr="00D37CEA">
        <w:rPr>
          <w:color w:val="000000"/>
          <w:lang w:val="es-CR"/>
        </w:rPr>
        <w:t>de la Sesión Ordinaria 75-2009; y 4.2 de la Sesión Ordinaria 04-2010, del 12 de noviembre del 2009 y 21 de enero del 2010,</w:t>
      </w:r>
      <w:r>
        <w:rPr>
          <w:color w:val="000000"/>
          <w:lang w:val="es-CR"/>
        </w:rPr>
        <w:t xml:space="preserve"> para que se suspendan la ejecución del acto hasta que se resuelvan los recursos que se interpongan. Así mismo, refiere que en caso de rechazo de su asunto en primera instancia se eleve ante el Tribunal Administrativo de Transporte. </w:t>
      </w:r>
      <w:r w:rsidR="00F4151F" w:rsidRPr="00467A24">
        <w:rPr>
          <w:color w:val="000000" w:themeColor="text1"/>
          <w:sz w:val="22"/>
          <w:szCs w:val="22"/>
        </w:rPr>
        <w:t xml:space="preserve">(Léanse los folios del </w:t>
      </w:r>
      <w:r w:rsidR="00194A4B" w:rsidRPr="00467A24">
        <w:rPr>
          <w:color w:val="000000" w:themeColor="text1"/>
          <w:sz w:val="22"/>
          <w:szCs w:val="22"/>
        </w:rPr>
        <w:t xml:space="preserve">8 al 10 </w:t>
      </w:r>
      <w:r w:rsidR="00F4151F" w:rsidRPr="00467A24">
        <w:rPr>
          <w:color w:val="000000" w:themeColor="text1"/>
          <w:sz w:val="22"/>
          <w:szCs w:val="22"/>
        </w:rPr>
        <w:t xml:space="preserve">del expediente </w:t>
      </w:r>
      <w:r w:rsidR="00CF2E1C" w:rsidRPr="00467A24">
        <w:rPr>
          <w:color w:val="000000" w:themeColor="text1"/>
          <w:sz w:val="22"/>
          <w:szCs w:val="22"/>
        </w:rPr>
        <w:t>TAT-028-21</w:t>
      </w:r>
      <w:r w:rsidR="00F4151F" w:rsidRPr="00467A24">
        <w:rPr>
          <w:color w:val="000000" w:themeColor="text1"/>
          <w:sz w:val="22"/>
          <w:szCs w:val="22"/>
        </w:rPr>
        <w:t>)</w:t>
      </w:r>
    </w:p>
    <w:p w14:paraId="36B185BF" w14:textId="361AA1F3" w:rsidR="00F4151F" w:rsidRDefault="00F4151F" w:rsidP="000D0B3B">
      <w:pPr>
        <w:spacing w:line="276" w:lineRule="auto"/>
        <w:jc w:val="both"/>
        <w:rPr>
          <w:color w:val="000000" w:themeColor="text1"/>
        </w:rPr>
      </w:pPr>
    </w:p>
    <w:p w14:paraId="36C3ACE3" w14:textId="77777777" w:rsidR="004846D0" w:rsidRPr="004846D0" w:rsidRDefault="004846D0" w:rsidP="000D0B3B">
      <w:pPr>
        <w:spacing w:line="276" w:lineRule="auto"/>
        <w:jc w:val="both"/>
        <w:rPr>
          <w:color w:val="000000" w:themeColor="text1"/>
        </w:rPr>
      </w:pPr>
    </w:p>
    <w:p w14:paraId="5364B7DE" w14:textId="1B58E01A" w:rsidR="00CD105E" w:rsidRPr="00DB30EA" w:rsidRDefault="00CD105E" w:rsidP="00CD105E">
      <w:pPr>
        <w:kinsoku w:val="0"/>
        <w:overflowPunct w:val="0"/>
        <w:spacing w:line="276" w:lineRule="auto"/>
        <w:jc w:val="both"/>
        <w:textAlignment w:val="baseline"/>
        <w:rPr>
          <w:color w:val="000000" w:themeColor="text1"/>
        </w:rPr>
      </w:pPr>
      <w:r w:rsidRPr="00DB30EA">
        <w:rPr>
          <w:b/>
          <w:bCs/>
          <w:color w:val="000000" w:themeColor="text1"/>
        </w:rPr>
        <w:t>TERCERO. -</w:t>
      </w:r>
      <w:r w:rsidRPr="00DB30EA">
        <w:rPr>
          <w:b/>
          <w:bCs/>
          <w:color w:val="000000" w:themeColor="text1"/>
        </w:rPr>
        <w:tab/>
      </w:r>
      <w:r w:rsidRPr="00DB30EA">
        <w:rPr>
          <w:bCs/>
          <w:color w:val="000000" w:themeColor="text1"/>
        </w:rPr>
        <w:t>L</w:t>
      </w:r>
      <w:r w:rsidRPr="00DB30EA">
        <w:rPr>
          <w:color w:val="000000" w:themeColor="text1"/>
        </w:rPr>
        <w:t xml:space="preserve">a Junta Directiva del Consejo, mediante el </w:t>
      </w:r>
      <w:r w:rsidR="00194A4B" w:rsidRPr="00DB30EA">
        <w:rPr>
          <w:b/>
          <w:color w:val="000000" w:themeColor="text1"/>
        </w:rPr>
        <w:t>Artículo 7.1.5 de la Sesión Ordinaria 59-2021 del 5 de agosto de 2021</w:t>
      </w:r>
      <w:r w:rsidRPr="00DB30EA">
        <w:rPr>
          <w:color w:val="000000" w:themeColor="text1"/>
        </w:rPr>
        <w:t>, conoce y avala el informe jurídico</w:t>
      </w:r>
      <w:r w:rsidRPr="00DB30EA">
        <w:rPr>
          <w:b/>
          <w:color w:val="000000" w:themeColor="text1"/>
        </w:rPr>
        <w:t xml:space="preserve"> </w:t>
      </w:r>
      <w:r w:rsidR="00194A4B" w:rsidRPr="00DB30EA">
        <w:rPr>
          <w:b/>
          <w:color w:val="000000" w:themeColor="text1"/>
        </w:rPr>
        <w:t>CTP-AJ-OF-2021-0873 del 28 de julio del 2021</w:t>
      </w:r>
      <w:r w:rsidRPr="00DB30EA">
        <w:rPr>
          <w:color w:val="000000" w:themeColor="text1"/>
        </w:rPr>
        <w:t xml:space="preserve"> emitido por la Dirección de Asuntos Jurídicos, en el cual se determina en resumen lo siguiente:</w:t>
      </w:r>
    </w:p>
    <w:p w14:paraId="59EEA46D" w14:textId="4B5B5E00" w:rsidR="009C4789" w:rsidRPr="00467A24" w:rsidRDefault="009C4789" w:rsidP="00CD105E">
      <w:pPr>
        <w:kinsoku w:val="0"/>
        <w:overflowPunct w:val="0"/>
        <w:spacing w:line="276" w:lineRule="auto"/>
        <w:jc w:val="both"/>
        <w:textAlignment w:val="baseline"/>
        <w:rPr>
          <w:color w:val="000000" w:themeColor="text1"/>
          <w:sz w:val="22"/>
          <w:szCs w:val="22"/>
        </w:rPr>
      </w:pPr>
    </w:p>
    <w:p w14:paraId="0B320CE1" w14:textId="2BF9BA57" w:rsidR="00467A24" w:rsidRPr="00467A24" w:rsidRDefault="00467A24" w:rsidP="00467A24">
      <w:pPr>
        <w:pStyle w:val="Prrafodelista"/>
        <w:numPr>
          <w:ilvl w:val="0"/>
          <w:numId w:val="31"/>
        </w:numPr>
        <w:kinsoku w:val="0"/>
        <w:overflowPunct w:val="0"/>
        <w:ind w:left="340" w:hanging="340"/>
        <w:jc w:val="both"/>
        <w:textAlignment w:val="baseline"/>
        <w:rPr>
          <w:color w:val="000000" w:themeColor="text1"/>
          <w:sz w:val="22"/>
          <w:szCs w:val="22"/>
        </w:rPr>
      </w:pPr>
      <w:r w:rsidRPr="00467A24">
        <w:rPr>
          <w:color w:val="000000" w:themeColor="text1"/>
          <w:sz w:val="22"/>
          <w:szCs w:val="22"/>
        </w:rPr>
        <w:t>Que la recurrente está legitimada para la interposición de sus acciones recursivas.</w:t>
      </w:r>
    </w:p>
    <w:p w14:paraId="266E7825" w14:textId="7B9FF65A" w:rsidR="00467A24" w:rsidRPr="00467A24" w:rsidRDefault="00467A24" w:rsidP="00467A24">
      <w:pPr>
        <w:pStyle w:val="Prrafodelista"/>
        <w:numPr>
          <w:ilvl w:val="0"/>
          <w:numId w:val="31"/>
        </w:numPr>
        <w:kinsoku w:val="0"/>
        <w:overflowPunct w:val="0"/>
        <w:ind w:left="340" w:hanging="340"/>
        <w:jc w:val="both"/>
        <w:textAlignment w:val="baseline"/>
        <w:rPr>
          <w:color w:val="000000" w:themeColor="text1"/>
          <w:sz w:val="22"/>
          <w:szCs w:val="22"/>
        </w:rPr>
      </w:pPr>
      <w:r w:rsidRPr="00467A24">
        <w:rPr>
          <w:color w:val="000000" w:themeColor="text1"/>
          <w:sz w:val="22"/>
          <w:szCs w:val="22"/>
        </w:rPr>
        <w:t>El Recurso de revocatoria está presentado dentro del plazo legal.</w:t>
      </w:r>
    </w:p>
    <w:p w14:paraId="77CF96EA" w14:textId="37D6D6FC" w:rsidR="00467A24" w:rsidRDefault="00467A24" w:rsidP="00467A24">
      <w:pPr>
        <w:pStyle w:val="Prrafodelista"/>
        <w:numPr>
          <w:ilvl w:val="0"/>
          <w:numId w:val="31"/>
        </w:numPr>
        <w:ind w:left="340" w:hanging="340"/>
        <w:jc w:val="both"/>
        <w:rPr>
          <w:sz w:val="22"/>
          <w:szCs w:val="22"/>
        </w:rPr>
      </w:pPr>
      <w:r>
        <w:rPr>
          <w:sz w:val="22"/>
          <w:szCs w:val="22"/>
        </w:rPr>
        <w:t xml:space="preserve">Aclara que </w:t>
      </w:r>
      <w:r w:rsidRPr="00467A24">
        <w:rPr>
          <w:sz w:val="22"/>
          <w:szCs w:val="22"/>
        </w:rPr>
        <w:t>el acuerdo recurrido, no está ordenando la apertura de un procedimiento administrativo contra la recurrente, sino que se ordenó la cancelación de la concesión de taxi placa TSJ-</w:t>
      </w:r>
      <w:r w:rsidR="00D10578">
        <w:rPr>
          <w:sz w:val="22"/>
          <w:szCs w:val="22"/>
        </w:rPr>
        <w:t>000</w:t>
      </w:r>
      <w:r w:rsidRPr="00467A24">
        <w:rPr>
          <w:sz w:val="22"/>
          <w:szCs w:val="22"/>
        </w:rPr>
        <w:t xml:space="preserve">, precisamente por no haber cumplido la gestionante con la prevención de requisitos realizada para atender la solicitud de traspaso mortis causa de </w:t>
      </w:r>
      <w:r>
        <w:rPr>
          <w:sz w:val="22"/>
          <w:szCs w:val="22"/>
        </w:rPr>
        <w:t>l</w:t>
      </w:r>
      <w:r w:rsidRPr="00467A24">
        <w:rPr>
          <w:sz w:val="22"/>
          <w:szCs w:val="22"/>
        </w:rPr>
        <w:t>a concesión de taxi placa TSJ-</w:t>
      </w:r>
      <w:r w:rsidR="00D10578">
        <w:rPr>
          <w:sz w:val="22"/>
          <w:szCs w:val="22"/>
        </w:rPr>
        <w:t>000</w:t>
      </w:r>
      <w:r w:rsidRPr="00467A24">
        <w:rPr>
          <w:sz w:val="22"/>
          <w:szCs w:val="22"/>
        </w:rPr>
        <w:t>, situación que fue acreditada a la hora de tomarse el acto de cancelación de la concesión de taxi en cuestión e incluso es así reconocido por la recurrente en este acto.</w:t>
      </w:r>
    </w:p>
    <w:p w14:paraId="47E49636" w14:textId="4B83E481" w:rsidR="00467A24" w:rsidRPr="00467A24" w:rsidRDefault="00467A24" w:rsidP="00467A24">
      <w:pPr>
        <w:pStyle w:val="Prrafodelista"/>
        <w:numPr>
          <w:ilvl w:val="0"/>
          <w:numId w:val="31"/>
        </w:numPr>
        <w:ind w:left="340" w:hanging="340"/>
        <w:jc w:val="both"/>
        <w:rPr>
          <w:sz w:val="22"/>
          <w:szCs w:val="22"/>
        </w:rPr>
      </w:pPr>
      <w:r>
        <w:rPr>
          <w:sz w:val="22"/>
          <w:szCs w:val="22"/>
        </w:rPr>
        <w:t>El informe señala que la recurrente</w:t>
      </w:r>
      <w:r w:rsidRPr="00467A24">
        <w:rPr>
          <w:sz w:val="22"/>
          <w:szCs w:val="22"/>
        </w:rPr>
        <w:t xml:space="preserve"> indica erróneamente la recurrente que a la hora de acordarse la apertura del procedimiento administrativo en su contra, no se tomaron en cuenta los problemas económicos y de salud que ha padecido</w:t>
      </w:r>
      <w:r>
        <w:rPr>
          <w:sz w:val="22"/>
          <w:szCs w:val="22"/>
        </w:rPr>
        <w:t xml:space="preserve">, sin embargo como ya se indicó </w:t>
      </w:r>
      <w:r w:rsidRPr="00467A24">
        <w:rPr>
          <w:sz w:val="22"/>
          <w:szCs w:val="22"/>
        </w:rPr>
        <w:t>lo que realmente se acordó fue la cancelación de la concesión de taxi placa TSJ-</w:t>
      </w:r>
      <w:r w:rsidR="00D10578">
        <w:rPr>
          <w:sz w:val="22"/>
          <w:szCs w:val="22"/>
        </w:rPr>
        <w:t>000</w:t>
      </w:r>
      <w:r w:rsidRPr="00467A24">
        <w:rPr>
          <w:sz w:val="22"/>
          <w:szCs w:val="22"/>
        </w:rPr>
        <w:t xml:space="preserve">, por incumplimiento de presentación de los requisitos prevenidos para conocer la solicitud de traspaso mortis causa, </w:t>
      </w:r>
      <w:r>
        <w:rPr>
          <w:sz w:val="22"/>
          <w:szCs w:val="22"/>
        </w:rPr>
        <w:t>haciendo ver que en la</w:t>
      </w:r>
      <w:r w:rsidRPr="00467A24">
        <w:rPr>
          <w:sz w:val="22"/>
          <w:szCs w:val="22"/>
        </w:rPr>
        <w:t xml:space="preserve"> presentación de los recursos la recurrente ni siquiera señala a que obedecen los supuestos problemas de salud y económicos que le impidieron cumplir con sus obligación, y mucho menos aporta prueba alguna que lo demuestre.</w:t>
      </w:r>
    </w:p>
    <w:p w14:paraId="54BEB9DE" w14:textId="77777777" w:rsidR="0006219D" w:rsidRDefault="00467A24" w:rsidP="0006219D">
      <w:pPr>
        <w:pStyle w:val="Prrafodelista"/>
        <w:numPr>
          <w:ilvl w:val="0"/>
          <w:numId w:val="31"/>
        </w:numPr>
        <w:ind w:left="340" w:hanging="340"/>
        <w:jc w:val="both"/>
        <w:rPr>
          <w:sz w:val="22"/>
          <w:szCs w:val="22"/>
        </w:rPr>
      </w:pPr>
      <w:r>
        <w:rPr>
          <w:sz w:val="22"/>
          <w:szCs w:val="22"/>
        </w:rPr>
        <w:t xml:space="preserve">Señala el informe </w:t>
      </w:r>
      <w:r w:rsidR="0006219D">
        <w:rPr>
          <w:sz w:val="22"/>
          <w:szCs w:val="22"/>
        </w:rPr>
        <w:t xml:space="preserve">que </w:t>
      </w:r>
      <w:r w:rsidRPr="00467A24">
        <w:rPr>
          <w:sz w:val="22"/>
          <w:szCs w:val="22"/>
        </w:rPr>
        <w:t xml:space="preserve">el recurso de revocatoria interpuesto debe ser rechazado, ya que el acuerdo recurrido ha sido dictado conforme a derecho y a la normativa vigente que regula el transporte público, al no haber cumplido la gestionante con los requisitos prevenidos, siendo que no se aportan elementos dentro de la etapa recursiva que demuestren lo contrario, resultando el mismo en improcedente, siendo además de que la misma recurrente señala que cumplió a "...medias..." </w:t>
      </w:r>
      <w:r w:rsidR="0006219D">
        <w:rPr>
          <w:sz w:val="22"/>
          <w:szCs w:val="22"/>
        </w:rPr>
        <w:t>l</w:t>
      </w:r>
      <w:r w:rsidRPr="00467A24">
        <w:rPr>
          <w:sz w:val="22"/>
          <w:szCs w:val="22"/>
        </w:rPr>
        <w:t>o prevenido.</w:t>
      </w:r>
    </w:p>
    <w:p w14:paraId="3245C1CF" w14:textId="21473D91" w:rsidR="00CD105E" w:rsidRPr="002C2344" w:rsidRDefault="00467A24" w:rsidP="001D056A">
      <w:pPr>
        <w:pStyle w:val="Prrafodelista"/>
        <w:numPr>
          <w:ilvl w:val="0"/>
          <w:numId w:val="31"/>
        </w:numPr>
        <w:kinsoku w:val="0"/>
        <w:overflowPunct w:val="0"/>
        <w:ind w:left="340" w:hanging="340"/>
        <w:jc w:val="both"/>
        <w:textAlignment w:val="baseline"/>
        <w:rPr>
          <w:color w:val="000000" w:themeColor="text1"/>
          <w:sz w:val="22"/>
          <w:szCs w:val="22"/>
        </w:rPr>
      </w:pPr>
      <w:r w:rsidRPr="002C2344">
        <w:rPr>
          <w:sz w:val="22"/>
          <w:szCs w:val="22"/>
        </w:rPr>
        <w:t>En lo que respecta al nulidad absoluta, debemos indicar que según lo establece el artículo 166 de la Ley General de la Administración Pública, "Habrá nulidad absoluta del acto cuando falten totalmente uno o varios de sus elementos constitutivos, real o jurídicamente", de manera que la nulidad de un acto obedece a una actuación en la que se omitan totalmente al menos uno de los elementos esenciales para la emisión válida del acto, entre ellos puede señalarse el dictado del acto por un órgano incompetente, que e</w:t>
      </w:r>
      <w:r w:rsidR="0006219D" w:rsidRPr="002C2344">
        <w:rPr>
          <w:sz w:val="22"/>
          <w:szCs w:val="22"/>
        </w:rPr>
        <w:t>l</w:t>
      </w:r>
      <w:r w:rsidRPr="002C2344">
        <w:rPr>
          <w:sz w:val="22"/>
          <w:szCs w:val="22"/>
        </w:rPr>
        <w:t xml:space="preserve"> acto sea contrario al ordenamiento jurídico o que se incumplan requisitos elementales de estos o bien la existencia de un vicio grave en alguno de sus </w:t>
      </w:r>
      <w:r w:rsidRPr="002C2344">
        <w:rPr>
          <w:sz w:val="22"/>
          <w:szCs w:val="22"/>
        </w:rPr>
        <w:lastRenderedPageBreak/>
        <w:t>elementos, puede presentarse en el motivo, en el contenido o en el fin del acto, sin</w:t>
      </w:r>
      <w:r w:rsidR="0006219D" w:rsidRPr="002C2344">
        <w:rPr>
          <w:sz w:val="22"/>
          <w:szCs w:val="22"/>
        </w:rPr>
        <w:t xml:space="preserve"> embargo, el acto impugnado fue dictado de conformidad con el ordenamiento jurídico vigente y en los argumentos de la recurrente, no se indica con claridad cuáles son los elementos que podrían causar nulidad alguna que se puedan valorar.</w:t>
      </w:r>
      <w:r w:rsidR="00584DE9" w:rsidRPr="002C2344">
        <w:rPr>
          <w:color w:val="000000" w:themeColor="text1"/>
          <w:sz w:val="22"/>
          <w:szCs w:val="22"/>
        </w:rPr>
        <w:t xml:space="preserve"> </w:t>
      </w:r>
      <w:r w:rsidR="00CD105E" w:rsidRPr="002C2344">
        <w:rPr>
          <w:color w:val="000000" w:themeColor="text1"/>
          <w:sz w:val="22"/>
          <w:szCs w:val="22"/>
        </w:rPr>
        <w:t>(L</w:t>
      </w:r>
      <w:r w:rsidR="008E5B67" w:rsidRPr="002C2344">
        <w:rPr>
          <w:color w:val="000000" w:themeColor="text1"/>
          <w:sz w:val="22"/>
          <w:szCs w:val="22"/>
        </w:rPr>
        <w:t>éanse los folios del 3</w:t>
      </w:r>
      <w:r w:rsidR="00CD105E" w:rsidRPr="002C2344">
        <w:rPr>
          <w:color w:val="000000" w:themeColor="text1"/>
          <w:sz w:val="22"/>
          <w:szCs w:val="22"/>
        </w:rPr>
        <w:t xml:space="preserve"> al </w:t>
      </w:r>
      <w:r w:rsidR="008E5B67" w:rsidRPr="002C2344">
        <w:rPr>
          <w:color w:val="000000" w:themeColor="text1"/>
          <w:sz w:val="22"/>
          <w:szCs w:val="22"/>
        </w:rPr>
        <w:t>5</w:t>
      </w:r>
      <w:r w:rsidR="00CD105E" w:rsidRPr="002C2344">
        <w:rPr>
          <w:color w:val="000000" w:themeColor="text1"/>
          <w:sz w:val="22"/>
          <w:szCs w:val="22"/>
        </w:rPr>
        <w:t xml:space="preserve"> del expediente </w:t>
      </w:r>
      <w:r w:rsidR="00CF2E1C" w:rsidRPr="002C2344">
        <w:rPr>
          <w:color w:val="000000" w:themeColor="text1"/>
          <w:sz w:val="22"/>
          <w:szCs w:val="22"/>
        </w:rPr>
        <w:t>TAT-028-21</w:t>
      </w:r>
      <w:r w:rsidR="00CD105E" w:rsidRPr="002C2344">
        <w:rPr>
          <w:color w:val="000000" w:themeColor="text1"/>
          <w:sz w:val="22"/>
          <w:szCs w:val="22"/>
        </w:rPr>
        <w:t>).</w:t>
      </w:r>
    </w:p>
    <w:p w14:paraId="3928FFEF" w14:textId="77777777" w:rsidR="00CD105E" w:rsidRPr="00467A24" w:rsidRDefault="00CD105E" w:rsidP="00467A24">
      <w:pPr>
        <w:jc w:val="both"/>
        <w:rPr>
          <w:color w:val="000000" w:themeColor="text1"/>
        </w:rPr>
      </w:pPr>
    </w:p>
    <w:p w14:paraId="74EF5694" w14:textId="460AFF42" w:rsidR="00CD105E" w:rsidRPr="002C2344" w:rsidRDefault="00CD105E" w:rsidP="009118C3">
      <w:pPr>
        <w:spacing w:line="276" w:lineRule="auto"/>
        <w:jc w:val="both"/>
        <w:rPr>
          <w:color w:val="000000" w:themeColor="text1"/>
        </w:rPr>
      </w:pPr>
      <w:r w:rsidRPr="002C2344">
        <w:rPr>
          <w:color w:val="000000" w:themeColor="text1"/>
        </w:rPr>
        <w:t xml:space="preserve">La Junta Directiva del Consejo, acoge </w:t>
      </w:r>
      <w:r w:rsidR="002C2344" w:rsidRPr="002C2344">
        <w:rPr>
          <w:color w:val="000000" w:themeColor="text1"/>
        </w:rPr>
        <w:t>todas las recomendaciones d</w:t>
      </w:r>
      <w:r w:rsidRPr="002C2344">
        <w:rPr>
          <w:color w:val="000000" w:themeColor="text1"/>
        </w:rPr>
        <w:t>el informe</w:t>
      </w:r>
      <w:r w:rsidR="002C2344" w:rsidRPr="002C2344">
        <w:rPr>
          <w:color w:val="000000" w:themeColor="text1"/>
        </w:rPr>
        <w:t xml:space="preserve"> contenidas en el oficio CTP-AJ-OF-2021-0873, </w:t>
      </w:r>
      <w:r w:rsidRPr="002C2344">
        <w:rPr>
          <w:color w:val="000000" w:themeColor="text1"/>
        </w:rPr>
        <w:t>y acuerda</w:t>
      </w:r>
      <w:r w:rsidR="002C2344" w:rsidRPr="002C2344">
        <w:rPr>
          <w:color w:val="000000" w:themeColor="text1"/>
        </w:rPr>
        <w:t xml:space="preserve"> rechazar por improcedentes los incidentes de nulidad absoluta y suspensión contra el acuerdo 7.10 de la </w:t>
      </w:r>
      <w:r w:rsidR="004846D0" w:rsidRPr="002C2344">
        <w:rPr>
          <w:color w:val="000000" w:themeColor="text1"/>
        </w:rPr>
        <w:t>Sesión Ordinaria</w:t>
      </w:r>
      <w:r w:rsidR="002C2344" w:rsidRPr="002C2344">
        <w:rPr>
          <w:color w:val="000000" w:themeColor="text1"/>
        </w:rPr>
        <w:t xml:space="preserve"> 46-2021; rechazar el recurso de revocatoria contra el acuerdo 7.10 de la </w:t>
      </w:r>
      <w:r w:rsidR="004846D0" w:rsidRPr="002C2344">
        <w:rPr>
          <w:color w:val="000000" w:themeColor="text1"/>
        </w:rPr>
        <w:t xml:space="preserve">Sesión Ordinaria </w:t>
      </w:r>
      <w:r w:rsidR="002C2344" w:rsidRPr="002C2344">
        <w:rPr>
          <w:color w:val="000000" w:themeColor="text1"/>
        </w:rPr>
        <w:t xml:space="preserve">46-2021, presentado por la señora </w:t>
      </w:r>
      <w:r w:rsidR="004846D0" w:rsidRPr="004846D0">
        <w:rPr>
          <w:smallCaps/>
          <w:color w:val="000000" w:themeColor="text1"/>
        </w:rPr>
        <w:t>N</w:t>
      </w:r>
      <w:r w:rsidR="00F01432">
        <w:rPr>
          <w:smallCaps/>
          <w:color w:val="000000" w:themeColor="text1"/>
        </w:rPr>
        <w:t>.D.S.</w:t>
      </w:r>
      <w:r w:rsidR="002C2344" w:rsidRPr="002C2344">
        <w:rPr>
          <w:color w:val="000000" w:themeColor="text1"/>
        </w:rPr>
        <w:t>, por improcedente y elevar la apelación al Tribunal Administrativo de Transporte</w:t>
      </w:r>
      <w:r w:rsidRPr="002C2344">
        <w:rPr>
          <w:color w:val="000000" w:themeColor="text1"/>
        </w:rPr>
        <w:t>.</w:t>
      </w:r>
      <w:r w:rsidR="008E5B67" w:rsidRPr="002C2344">
        <w:rPr>
          <w:color w:val="000000" w:themeColor="text1"/>
          <w:sz w:val="22"/>
          <w:szCs w:val="22"/>
        </w:rPr>
        <w:t xml:space="preserve"> (Léase el folio 1 del expediente </w:t>
      </w:r>
      <w:r w:rsidR="00CF2E1C" w:rsidRPr="002C2344">
        <w:rPr>
          <w:color w:val="000000" w:themeColor="text1"/>
          <w:sz w:val="22"/>
          <w:szCs w:val="22"/>
        </w:rPr>
        <w:t>TAT-028-21</w:t>
      </w:r>
      <w:r w:rsidR="008E5B67" w:rsidRPr="002C2344">
        <w:rPr>
          <w:color w:val="000000" w:themeColor="text1"/>
          <w:sz w:val="22"/>
          <w:szCs w:val="22"/>
        </w:rPr>
        <w:t>).</w:t>
      </w:r>
    </w:p>
    <w:p w14:paraId="1CD9550B" w14:textId="77777777" w:rsidR="00CD105E" w:rsidRPr="002C2344" w:rsidRDefault="00CD105E" w:rsidP="00CD105E">
      <w:pPr>
        <w:spacing w:line="276" w:lineRule="auto"/>
        <w:rPr>
          <w:color w:val="000000" w:themeColor="text1"/>
        </w:rPr>
      </w:pPr>
    </w:p>
    <w:p w14:paraId="58A0426A" w14:textId="42A7CC85" w:rsidR="00CD105E" w:rsidRPr="00F01432" w:rsidRDefault="00CD105E" w:rsidP="00CD105E">
      <w:pPr>
        <w:spacing w:line="276" w:lineRule="auto"/>
      </w:pPr>
      <w:r w:rsidRPr="002C2344">
        <w:rPr>
          <w:color w:val="000000" w:themeColor="text1"/>
        </w:rPr>
        <w:t xml:space="preserve">El acuerdo se notifica el </w:t>
      </w:r>
      <w:r w:rsidR="009118C3" w:rsidRPr="002C2344">
        <w:rPr>
          <w:color w:val="000000" w:themeColor="text1"/>
        </w:rPr>
        <w:t>v</w:t>
      </w:r>
      <w:r w:rsidR="00584DE9" w:rsidRPr="002C2344">
        <w:rPr>
          <w:color w:val="000000" w:themeColor="text1"/>
        </w:rPr>
        <w:t>iernes</w:t>
      </w:r>
      <w:r w:rsidRPr="002C2344">
        <w:rPr>
          <w:color w:val="000000" w:themeColor="text1"/>
        </w:rPr>
        <w:t xml:space="preserve"> </w:t>
      </w:r>
      <w:r w:rsidR="002C2344" w:rsidRPr="002C2344">
        <w:rPr>
          <w:b/>
          <w:color w:val="000000" w:themeColor="text1"/>
        </w:rPr>
        <w:t>6 de agosto</w:t>
      </w:r>
      <w:r w:rsidR="00584DE9" w:rsidRPr="002C2344">
        <w:rPr>
          <w:b/>
          <w:color w:val="000000" w:themeColor="text1"/>
        </w:rPr>
        <w:t xml:space="preserve"> </w:t>
      </w:r>
      <w:r w:rsidRPr="002C2344">
        <w:rPr>
          <w:b/>
          <w:color w:val="000000" w:themeColor="text1"/>
        </w:rPr>
        <w:t>20</w:t>
      </w:r>
      <w:r w:rsidR="002C2344" w:rsidRPr="002C2344">
        <w:rPr>
          <w:b/>
          <w:color w:val="000000" w:themeColor="text1"/>
        </w:rPr>
        <w:t>21</w:t>
      </w:r>
      <w:r w:rsidRPr="002C2344">
        <w:rPr>
          <w:color w:val="000000" w:themeColor="text1"/>
        </w:rPr>
        <w:t xml:space="preserve"> vía correo electrónico</w:t>
      </w:r>
      <w:r w:rsidR="002C2344" w:rsidRPr="002C2344">
        <w:rPr>
          <w:color w:val="000000" w:themeColor="text1"/>
        </w:rPr>
        <w:t xml:space="preserve"> a la dirección </w:t>
      </w:r>
      <w:hyperlink r:id="rId10" w:history="1">
        <w:r w:rsidR="00D10578" w:rsidRPr="00296423">
          <w:rPr>
            <w:rStyle w:val="Hipervnculo"/>
          </w:rPr>
          <w:t>000@msn.com</w:t>
        </w:r>
      </w:hyperlink>
      <w:r w:rsidR="002C2344" w:rsidRPr="00F01432">
        <w:t>.</w:t>
      </w:r>
      <w:r w:rsidRPr="00F01432">
        <w:t xml:space="preserve"> (Léase el folio 2 del expediente </w:t>
      </w:r>
      <w:r w:rsidR="00CF2E1C" w:rsidRPr="00F01432">
        <w:t>TAT-028-21</w:t>
      </w:r>
      <w:r w:rsidRPr="00F01432">
        <w:t>)</w:t>
      </w:r>
    </w:p>
    <w:p w14:paraId="1720B7EC" w14:textId="0BCC507E" w:rsidR="00CD105E" w:rsidRDefault="00CD105E" w:rsidP="00CD105E">
      <w:pPr>
        <w:spacing w:line="276" w:lineRule="auto"/>
        <w:rPr>
          <w:color w:val="000000" w:themeColor="text1"/>
        </w:rPr>
      </w:pPr>
    </w:p>
    <w:p w14:paraId="0F6296DC" w14:textId="5991EA1B" w:rsidR="00FD35E7" w:rsidRDefault="00CD105E" w:rsidP="00F1376A">
      <w:pPr>
        <w:spacing w:line="276" w:lineRule="auto"/>
        <w:jc w:val="both"/>
        <w:rPr>
          <w:color w:val="000000" w:themeColor="text1"/>
        </w:rPr>
      </w:pPr>
      <w:r w:rsidRPr="002C2344">
        <w:rPr>
          <w:b/>
          <w:color w:val="000000" w:themeColor="text1"/>
        </w:rPr>
        <w:t xml:space="preserve">CUARTO. </w:t>
      </w:r>
      <w:r w:rsidR="00FD35E7">
        <w:rPr>
          <w:b/>
          <w:color w:val="000000" w:themeColor="text1"/>
        </w:rPr>
        <w:t>–</w:t>
      </w:r>
      <w:r w:rsidRPr="002C2344">
        <w:rPr>
          <w:b/>
          <w:color w:val="000000" w:themeColor="text1"/>
        </w:rPr>
        <w:t xml:space="preserve"> </w:t>
      </w:r>
      <w:r w:rsidRPr="002C2344">
        <w:rPr>
          <w:color w:val="000000" w:themeColor="text1"/>
        </w:rPr>
        <w:t>E</w:t>
      </w:r>
      <w:r w:rsidR="00FD35E7">
        <w:rPr>
          <w:color w:val="000000" w:themeColor="text1"/>
        </w:rPr>
        <w:t>l Tribunal Administrativo de Transporte en Prevención No. 1 de las</w:t>
      </w:r>
      <w:r w:rsidR="00E618D1">
        <w:rPr>
          <w:color w:val="000000" w:themeColor="text1"/>
        </w:rPr>
        <w:t xml:space="preserve"> 9:15 horas</w:t>
      </w:r>
      <w:r w:rsidR="00FD35E7">
        <w:rPr>
          <w:color w:val="000000" w:themeColor="text1"/>
        </w:rPr>
        <w:t xml:space="preserve"> del 24 de agosto de 2021, </w:t>
      </w:r>
      <w:r w:rsidR="00F1376A">
        <w:rPr>
          <w:color w:val="000000" w:themeColor="text1"/>
        </w:rPr>
        <w:t xml:space="preserve">notificada el 24 de agosto de 2021, </w:t>
      </w:r>
      <w:r w:rsidR="00FD35E7">
        <w:rPr>
          <w:color w:val="000000" w:themeColor="text1"/>
        </w:rPr>
        <w:t xml:space="preserve">previno al </w:t>
      </w:r>
      <w:r w:rsidR="00DC5D4C">
        <w:rPr>
          <w:color w:val="000000" w:themeColor="text1"/>
        </w:rPr>
        <w:t>Director</w:t>
      </w:r>
      <w:r w:rsidR="00FD35E7">
        <w:rPr>
          <w:color w:val="000000" w:themeColor="text1"/>
        </w:rPr>
        <w:t xml:space="preserve"> Ejecutivo del Consejo de Transporte Público, qu</w:t>
      </w:r>
      <w:r w:rsidR="00DC5D4C">
        <w:rPr>
          <w:color w:val="000000" w:themeColor="text1"/>
        </w:rPr>
        <w:t>e remitiera la siguiente documentación:</w:t>
      </w:r>
    </w:p>
    <w:p w14:paraId="436B5084" w14:textId="06FCC281" w:rsidR="00722644" w:rsidRDefault="00722644" w:rsidP="00CD105E">
      <w:pPr>
        <w:spacing w:line="276" w:lineRule="auto"/>
        <w:rPr>
          <w:color w:val="000000" w:themeColor="text1"/>
        </w:rPr>
      </w:pPr>
    </w:p>
    <w:p w14:paraId="4BDF574E" w14:textId="77413FBC" w:rsidR="00DC5D4C" w:rsidRPr="00DC5D4C" w:rsidRDefault="00DC5D4C" w:rsidP="00DC5D4C">
      <w:pPr>
        <w:ind w:left="851" w:right="851"/>
        <w:jc w:val="both"/>
        <w:rPr>
          <w:color w:val="000000" w:themeColor="text1"/>
          <w:sz w:val="22"/>
          <w:szCs w:val="22"/>
        </w:rPr>
      </w:pPr>
      <w:r w:rsidRPr="00DC5D4C">
        <w:rPr>
          <w:color w:val="000000" w:themeColor="text1"/>
          <w:sz w:val="22"/>
          <w:szCs w:val="22"/>
        </w:rPr>
        <w:t>“ (…)</w:t>
      </w:r>
    </w:p>
    <w:p w14:paraId="52253968" w14:textId="28855454" w:rsidR="00DC5D4C" w:rsidRPr="00DC5D4C" w:rsidRDefault="00DC5D4C" w:rsidP="00DC5D4C">
      <w:pPr>
        <w:pStyle w:val="Prrafodelista"/>
        <w:numPr>
          <w:ilvl w:val="0"/>
          <w:numId w:val="2"/>
        </w:numPr>
        <w:ind w:left="851" w:right="851" w:hanging="284"/>
        <w:contextualSpacing w:val="0"/>
        <w:jc w:val="both"/>
        <w:rPr>
          <w:color w:val="000000" w:themeColor="text1"/>
          <w:sz w:val="22"/>
          <w:szCs w:val="22"/>
        </w:rPr>
      </w:pPr>
      <w:r w:rsidRPr="00DC5D4C">
        <w:rPr>
          <w:color w:val="000000" w:themeColor="text1"/>
          <w:sz w:val="22"/>
          <w:szCs w:val="22"/>
        </w:rPr>
        <w:t xml:space="preserve">Copia debidamente </w:t>
      </w:r>
      <w:r w:rsidRPr="00DC5D4C">
        <w:rPr>
          <w:b/>
          <w:i/>
          <w:color w:val="000000" w:themeColor="text1"/>
          <w:sz w:val="22"/>
          <w:szCs w:val="22"/>
          <w:u w:val="single"/>
        </w:rPr>
        <w:t>certificada del expediente administrativo completo</w:t>
      </w:r>
      <w:r w:rsidRPr="00DC5D4C">
        <w:rPr>
          <w:color w:val="000000" w:themeColor="text1"/>
          <w:sz w:val="22"/>
          <w:szCs w:val="22"/>
          <w:u w:val="single"/>
        </w:rPr>
        <w:t xml:space="preserve"> </w:t>
      </w:r>
      <w:r w:rsidRPr="00DC5D4C">
        <w:rPr>
          <w:b/>
          <w:bCs/>
          <w:i/>
          <w:iCs/>
          <w:color w:val="000000" w:themeColor="text1"/>
          <w:sz w:val="22"/>
          <w:szCs w:val="22"/>
          <w:u w:val="single"/>
        </w:rPr>
        <w:t>referente a solicitud de traspaso mortis causa</w:t>
      </w:r>
      <w:r w:rsidRPr="00DC5D4C">
        <w:rPr>
          <w:b/>
          <w:bCs/>
          <w:i/>
          <w:iCs/>
          <w:color w:val="000000" w:themeColor="text1"/>
          <w:sz w:val="22"/>
          <w:szCs w:val="22"/>
        </w:rPr>
        <w:t xml:space="preserve"> </w:t>
      </w:r>
      <w:r w:rsidRPr="00DC5D4C">
        <w:rPr>
          <w:color w:val="000000" w:themeColor="text1"/>
          <w:sz w:val="22"/>
          <w:szCs w:val="22"/>
        </w:rPr>
        <w:t>de la concesión administrativa bajo la placa TSJ-</w:t>
      </w:r>
      <w:r w:rsidR="00D10578">
        <w:rPr>
          <w:color w:val="000000" w:themeColor="text1"/>
          <w:sz w:val="22"/>
          <w:szCs w:val="22"/>
        </w:rPr>
        <w:t>000</w:t>
      </w:r>
      <w:r w:rsidRPr="00DC5D4C">
        <w:rPr>
          <w:color w:val="000000" w:themeColor="text1"/>
          <w:sz w:val="22"/>
          <w:szCs w:val="22"/>
        </w:rPr>
        <w:t>, incluyendo las solicitudes bajo los números 365502 y 365509, y todos sus antecedentes incluyendo la documentación aportada por la recurrente, las prevenciones realizadas y sus comprobantes y actas de notificación respectivas.</w:t>
      </w:r>
    </w:p>
    <w:p w14:paraId="79181E19" w14:textId="335F4136" w:rsidR="00DC5D4C" w:rsidRPr="00DC5D4C" w:rsidRDefault="00DC5D4C" w:rsidP="00DC5D4C">
      <w:pPr>
        <w:pStyle w:val="Prrafodelista"/>
        <w:numPr>
          <w:ilvl w:val="0"/>
          <w:numId w:val="2"/>
        </w:numPr>
        <w:ind w:left="851" w:right="851" w:hanging="284"/>
        <w:contextualSpacing w:val="0"/>
        <w:jc w:val="both"/>
        <w:rPr>
          <w:bCs/>
          <w:iCs/>
          <w:color w:val="000000" w:themeColor="text1"/>
          <w:sz w:val="22"/>
          <w:szCs w:val="22"/>
        </w:rPr>
      </w:pPr>
      <w:r w:rsidRPr="00DC5D4C">
        <w:rPr>
          <w:color w:val="000000" w:themeColor="text1"/>
          <w:sz w:val="22"/>
          <w:szCs w:val="22"/>
        </w:rPr>
        <w:t xml:space="preserve">Copia </w:t>
      </w:r>
      <w:r w:rsidRPr="00DC5D4C">
        <w:rPr>
          <w:b/>
          <w:bCs/>
          <w:i/>
          <w:iCs/>
          <w:color w:val="000000" w:themeColor="text1"/>
          <w:sz w:val="22"/>
          <w:szCs w:val="22"/>
          <w:u w:val="single"/>
        </w:rPr>
        <w:t>debidamente certificada</w:t>
      </w:r>
      <w:r w:rsidRPr="00DC5D4C">
        <w:rPr>
          <w:b/>
          <w:i/>
          <w:color w:val="000000" w:themeColor="text1"/>
          <w:sz w:val="22"/>
          <w:szCs w:val="22"/>
          <w:u w:val="single"/>
        </w:rPr>
        <w:t xml:space="preserve"> </w:t>
      </w:r>
      <w:r w:rsidRPr="00DC5D4C">
        <w:rPr>
          <w:bCs/>
          <w:iCs/>
          <w:color w:val="000000" w:themeColor="text1"/>
          <w:sz w:val="22"/>
          <w:szCs w:val="22"/>
        </w:rPr>
        <w:t>del contrato de concesión de servicio público bajo la placa TSJ-</w:t>
      </w:r>
      <w:r w:rsidR="00D10578">
        <w:rPr>
          <w:bCs/>
          <w:iCs/>
          <w:color w:val="000000" w:themeColor="text1"/>
          <w:sz w:val="22"/>
          <w:szCs w:val="22"/>
        </w:rPr>
        <w:t>000</w:t>
      </w:r>
      <w:r w:rsidRPr="00DC5D4C">
        <w:rPr>
          <w:bCs/>
          <w:iCs/>
          <w:color w:val="000000" w:themeColor="text1"/>
          <w:sz w:val="22"/>
          <w:szCs w:val="22"/>
        </w:rPr>
        <w:t>, incluyendo sus renovaciones y la designación de beneficiarios realizada por el concesionario. (…)”</w:t>
      </w:r>
      <w:r>
        <w:rPr>
          <w:bCs/>
          <w:iCs/>
          <w:color w:val="000000" w:themeColor="text1"/>
          <w:sz w:val="22"/>
          <w:szCs w:val="22"/>
        </w:rPr>
        <w:t xml:space="preserve"> (Léase el folio </w:t>
      </w:r>
      <w:r w:rsidR="00C871A7">
        <w:rPr>
          <w:bCs/>
          <w:iCs/>
          <w:color w:val="000000" w:themeColor="text1"/>
          <w:sz w:val="22"/>
          <w:szCs w:val="22"/>
        </w:rPr>
        <w:t xml:space="preserve">48 </w:t>
      </w:r>
    </w:p>
    <w:p w14:paraId="7E070B49" w14:textId="77777777" w:rsidR="00DC5D4C" w:rsidRPr="00920EAA" w:rsidRDefault="00DC5D4C" w:rsidP="00DC5D4C">
      <w:pPr>
        <w:pStyle w:val="Prrafodelista"/>
        <w:ind w:left="284"/>
        <w:contextualSpacing w:val="0"/>
        <w:jc w:val="both"/>
        <w:rPr>
          <w:bCs/>
          <w:iCs/>
          <w:color w:val="000000" w:themeColor="text1"/>
          <w:sz w:val="22"/>
          <w:szCs w:val="22"/>
        </w:rPr>
      </w:pPr>
    </w:p>
    <w:p w14:paraId="2D47A4B0" w14:textId="77777777" w:rsidR="00DC5D4C" w:rsidRPr="00920EAA" w:rsidRDefault="00DC5D4C" w:rsidP="00DC5D4C">
      <w:pPr>
        <w:pStyle w:val="Prrafodelista"/>
        <w:spacing w:line="300" w:lineRule="exact"/>
        <w:ind w:left="284"/>
        <w:jc w:val="both"/>
        <w:rPr>
          <w:color w:val="000000" w:themeColor="text1"/>
          <w:sz w:val="22"/>
          <w:szCs w:val="22"/>
        </w:rPr>
      </w:pPr>
    </w:p>
    <w:p w14:paraId="5B14C51E" w14:textId="309FC1A6" w:rsidR="00EF12B0" w:rsidRPr="00755118" w:rsidRDefault="002044BD" w:rsidP="00EF12B0">
      <w:pPr>
        <w:spacing w:line="276" w:lineRule="auto"/>
        <w:jc w:val="both"/>
        <w:rPr>
          <w:color w:val="000000" w:themeColor="text1"/>
        </w:rPr>
      </w:pPr>
      <w:r>
        <w:rPr>
          <w:b/>
          <w:color w:val="000000" w:themeColor="text1"/>
        </w:rPr>
        <w:t>QUINTO</w:t>
      </w:r>
      <w:r w:rsidRPr="002C2344">
        <w:rPr>
          <w:b/>
          <w:color w:val="000000" w:themeColor="text1"/>
        </w:rPr>
        <w:t xml:space="preserve">. </w:t>
      </w:r>
      <w:r w:rsidR="00EF12B0">
        <w:rPr>
          <w:b/>
          <w:color w:val="000000" w:themeColor="text1"/>
        </w:rPr>
        <w:t>–</w:t>
      </w:r>
      <w:r w:rsidRPr="002C2344">
        <w:rPr>
          <w:b/>
          <w:color w:val="000000" w:themeColor="text1"/>
        </w:rPr>
        <w:t xml:space="preserve"> </w:t>
      </w:r>
      <w:r w:rsidRPr="002C2344">
        <w:rPr>
          <w:color w:val="000000" w:themeColor="text1"/>
        </w:rPr>
        <w:t>E</w:t>
      </w:r>
      <w:r w:rsidR="00EF12B0">
        <w:rPr>
          <w:color w:val="000000" w:themeColor="text1"/>
        </w:rPr>
        <w:t xml:space="preserve">l </w:t>
      </w:r>
      <w:r w:rsidR="00EF12B0" w:rsidRPr="00C871A7">
        <w:rPr>
          <w:b/>
          <w:bCs/>
          <w:color w:val="000000" w:themeColor="text1"/>
        </w:rPr>
        <w:t>27 de agosto de 2021</w:t>
      </w:r>
      <w:r w:rsidR="00EF12B0">
        <w:rPr>
          <w:color w:val="000000" w:themeColor="text1"/>
        </w:rPr>
        <w:t xml:space="preserve">, la Secretaría </w:t>
      </w:r>
      <w:r w:rsidR="00EF12B0" w:rsidRPr="00755118">
        <w:rPr>
          <w:color w:val="000000" w:themeColor="text1"/>
        </w:rPr>
        <w:t>de Actas en oficio CTP-SDA-OF-0087-2021 del 26 de agosto de 2021, en respuesta a la Prevención N°1, remite para el conocimiento del Tribunal la siguiente documentación:</w:t>
      </w:r>
    </w:p>
    <w:p w14:paraId="46DAFAE5" w14:textId="77777777" w:rsidR="00EF12B0" w:rsidRPr="00755118" w:rsidRDefault="00EF12B0" w:rsidP="00EF12B0">
      <w:pPr>
        <w:spacing w:line="276" w:lineRule="auto"/>
        <w:jc w:val="both"/>
        <w:rPr>
          <w:color w:val="000000" w:themeColor="text1"/>
        </w:rPr>
      </w:pPr>
    </w:p>
    <w:p w14:paraId="59D80BB7" w14:textId="5446E6B2" w:rsidR="00EF12B0" w:rsidRPr="00755118" w:rsidRDefault="00EF12B0" w:rsidP="00EF12B0">
      <w:pPr>
        <w:pStyle w:val="Prrafodelista"/>
        <w:numPr>
          <w:ilvl w:val="0"/>
          <w:numId w:val="33"/>
        </w:numPr>
        <w:spacing w:line="276" w:lineRule="auto"/>
        <w:jc w:val="both"/>
        <w:rPr>
          <w:color w:val="000000" w:themeColor="text1"/>
        </w:rPr>
      </w:pPr>
      <w:r w:rsidRPr="00755118">
        <w:rPr>
          <w:color w:val="000000" w:themeColor="text1"/>
        </w:rPr>
        <w:t xml:space="preserve">Certificación SDA/CTP-21-08-000102 de las </w:t>
      </w:r>
      <w:r w:rsidR="00E618D1">
        <w:rPr>
          <w:color w:val="000000" w:themeColor="text1"/>
        </w:rPr>
        <w:t xml:space="preserve">10:35 horas </w:t>
      </w:r>
      <w:r w:rsidRPr="00755118">
        <w:rPr>
          <w:color w:val="000000" w:themeColor="text1"/>
        </w:rPr>
        <w:t>del 2</w:t>
      </w:r>
      <w:r w:rsidR="00755118" w:rsidRPr="00755118">
        <w:rPr>
          <w:color w:val="000000" w:themeColor="text1"/>
        </w:rPr>
        <w:t>5</w:t>
      </w:r>
      <w:r w:rsidRPr="00755118">
        <w:rPr>
          <w:color w:val="000000" w:themeColor="text1"/>
        </w:rPr>
        <w:t xml:space="preserve"> de </w:t>
      </w:r>
      <w:r w:rsidR="00755118" w:rsidRPr="00755118">
        <w:rPr>
          <w:color w:val="000000" w:themeColor="text1"/>
        </w:rPr>
        <w:t xml:space="preserve">agosto </w:t>
      </w:r>
      <w:r w:rsidRPr="00755118">
        <w:rPr>
          <w:color w:val="000000" w:themeColor="text1"/>
        </w:rPr>
        <w:t xml:space="preserve">de 2021, que corresponde </w:t>
      </w:r>
      <w:r w:rsidR="00755118" w:rsidRPr="00755118">
        <w:rPr>
          <w:color w:val="000000" w:themeColor="text1"/>
        </w:rPr>
        <w:t>contrato de concesión de servicio público modalidad taxi de la placa TSJ-</w:t>
      </w:r>
      <w:r w:rsidR="00D10578">
        <w:rPr>
          <w:color w:val="000000" w:themeColor="text1"/>
        </w:rPr>
        <w:t>000</w:t>
      </w:r>
      <w:r w:rsidRPr="00755118">
        <w:rPr>
          <w:color w:val="000000" w:themeColor="text1"/>
        </w:rPr>
        <w:t xml:space="preserve">. (Léanse los folios del </w:t>
      </w:r>
      <w:r w:rsidR="00755118" w:rsidRPr="00755118">
        <w:rPr>
          <w:color w:val="000000" w:themeColor="text1"/>
        </w:rPr>
        <w:t>53</w:t>
      </w:r>
      <w:r w:rsidRPr="00755118">
        <w:rPr>
          <w:color w:val="000000" w:themeColor="text1"/>
        </w:rPr>
        <w:t xml:space="preserve"> al </w:t>
      </w:r>
      <w:r w:rsidR="00755118" w:rsidRPr="00755118">
        <w:rPr>
          <w:color w:val="000000" w:themeColor="text1"/>
        </w:rPr>
        <w:t xml:space="preserve">57 </w:t>
      </w:r>
      <w:r w:rsidRPr="00755118">
        <w:rPr>
          <w:color w:val="000000" w:themeColor="text1"/>
        </w:rPr>
        <w:t>del expediente TAT-0</w:t>
      </w:r>
      <w:r w:rsidR="00755118" w:rsidRPr="00755118">
        <w:rPr>
          <w:color w:val="000000" w:themeColor="text1"/>
        </w:rPr>
        <w:t>28</w:t>
      </w:r>
      <w:r w:rsidRPr="00755118">
        <w:rPr>
          <w:color w:val="000000" w:themeColor="text1"/>
        </w:rPr>
        <w:t>-2021)</w:t>
      </w:r>
    </w:p>
    <w:p w14:paraId="5046543B" w14:textId="5F1E0411" w:rsidR="00EF12B0" w:rsidRPr="00755118" w:rsidRDefault="00EF12B0" w:rsidP="00EF12B0">
      <w:pPr>
        <w:pStyle w:val="Prrafodelista"/>
        <w:numPr>
          <w:ilvl w:val="0"/>
          <w:numId w:val="33"/>
        </w:numPr>
        <w:spacing w:line="276" w:lineRule="auto"/>
        <w:jc w:val="both"/>
        <w:rPr>
          <w:color w:val="000000" w:themeColor="text1"/>
        </w:rPr>
      </w:pPr>
      <w:r w:rsidRPr="00755118">
        <w:rPr>
          <w:color w:val="000000" w:themeColor="text1"/>
        </w:rPr>
        <w:t xml:space="preserve">Certificación </w:t>
      </w:r>
      <w:r w:rsidR="00755118" w:rsidRPr="00755118">
        <w:rPr>
          <w:color w:val="000000" w:themeColor="text1"/>
        </w:rPr>
        <w:t xml:space="preserve">SDA/CTP-21-08-000103 de las </w:t>
      </w:r>
      <w:r w:rsidR="00E618D1">
        <w:rPr>
          <w:color w:val="000000" w:themeColor="text1"/>
        </w:rPr>
        <w:t>10:30 horas</w:t>
      </w:r>
      <w:r w:rsidR="00755118" w:rsidRPr="00755118">
        <w:rPr>
          <w:color w:val="000000" w:themeColor="text1"/>
        </w:rPr>
        <w:t xml:space="preserve"> del 25 de agosto de 2021 </w:t>
      </w:r>
      <w:r w:rsidRPr="00755118">
        <w:rPr>
          <w:color w:val="000000" w:themeColor="text1"/>
        </w:rPr>
        <w:t>que corresponde</w:t>
      </w:r>
      <w:r w:rsidR="00755118" w:rsidRPr="00755118">
        <w:rPr>
          <w:color w:val="000000" w:themeColor="text1"/>
        </w:rPr>
        <w:t xml:space="preserve"> al CD del EXPEDIENTE TSJ-</w:t>
      </w:r>
      <w:r w:rsidR="00D10578">
        <w:rPr>
          <w:color w:val="000000" w:themeColor="text1"/>
        </w:rPr>
        <w:t>000</w:t>
      </w:r>
      <w:r w:rsidR="00755118" w:rsidRPr="00755118">
        <w:rPr>
          <w:color w:val="000000" w:themeColor="text1"/>
        </w:rPr>
        <w:t>, que conforma la totalidad de documentos del expediente digital</w:t>
      </w:r>
      <w:r w:rsidRPr="00755118">
        <w:rPr>
          <w:color w:val="000000" w:themeColor="text1"/>
        </w:rPr>
        <w:t xml:space="preserve">. (Léanse ellos folios del </w:t>
      </w:r>
      <w:r w:rsidR="00755118" w:rsidRPr="00755118">
        <w:rPr>
          <w:color w:val="000000" w:themeColor="text1"/>
        </w:rPr>
        <w:t>58</w:t>
      </w:r>
      <w:r w:rsidRPr="00755118">
        <w:rPr>
          <w:color w:val="000000" w:themeColor="text1"/>
        </w:rPr>
        <w:t xml:space="preserve"> al </w:t>
      </w:r>
      <w:r w:rsidR="00755118" w:rsidRPr="00755118">
        <w:rPr>
          <w:color w:val="000000" w:themeColor="text1"/>
        </w:rPr>
        <w:t>59</w:t>
      </w:r>
      <w:r w:rsidRPr="00755118">
        <w:rPr>
          <w:color w:val="000000" w:themeColor="text1"/>
        </w:rPr>
        <w:t xml:space="preserve"> del expediente TAT-0</w:t>
      </w:r>
      <w:r w:rsidR="00755118" w:rsidRPr="00755118">
        <w:rPr>
          <w:color w:val="000000" w:themeColor="text1"/>
        </w:rPr>
        <w:t>28</w:t>
      </w:r>
      <w:r w:rsidRPr="00755118">
        <w:rPr>
          <w:color w:val="000000" w:themeColor="text1"/>
        </w:rPr>
        <w:t>-2021)</w:t>
      </w:r>
    </w:p>
    <w:p w14:paraId="351A32BA" w14:textId="110CA09C" w:rsidR="00EF12B0" w:rsidRPr="004846D0" w:rsidRDefault="00EF12B0" w:rsidP="00EF12B0">
      <w:pPr>
        <w:pStyle w:val="Prrafodelista"/>
        <w:numPr>
          <w:ilvl w:val="0"/>
          <w:numId w:val="33"/>
        </w:numPr>
        <w:spacing w:line="276" w:lineRule="auto"/>
        <w:jc w:val="both"/>
        <w:rPr>
          <w:color w:val="000000" w:themeColor="text1"/>
        </w:rPr>
      </w:pPr>
      <w:r w:rsidRPr="00755118">
        <w:rPr>
          <w:color w:val="000000" w:themeColor="text1"/>
        </w:rPr>
        <w:t xml:space="preserve">Certificación </w:t>
      </w:r>
      <w:r w:rsidR="00755118" w:rsidRPr="00755118">
        <w:rPr>
          <w:color w:val="000000" w:themeColor="text1"/>
        </w:rPr>
        <w:t>SDA/CTP-21-08-000107 de las</w:t>
      </w:r>
      <w:r w:rsidR="00E618D1">
        <w:rPr>
          <w:color w:val="000000" w:themeColor="text1"/>
        </w:rPr>
        <w:t xml:space="preserve"> 10:30</w:t>
      </w:r>
      <w:r w:rsidR="00755118" w:rsidRPr="00755118">
        <w:rPr>
          <w:color w:val="000000" w:themeColor="text1"/>
        </w:rPr>
        <w:t xml:space="preserve"> del 25 de agosto de 2021 </w:t>
      </w:r>
      <w:r w:rsidRPr="00755118">
        <w:rPr>
          <w:color w:val="000000" w:themeColor="text1"/>
        </w:rPr>
        <w:t>que corresponde</w:t>
      </w:r>
      <w:r w:rsidR="00755118" w:rsidRPr="00755118">
        <w:rPr>
          <w:color w:val="000000" w:themeColor="text1"/>
        </w:rPr>
        <w:t xml:space="preserve"> al oficio CTP-AJ-OF-2021-0667 y los 22 foli</w:t>
      </w:r>
      <w:r w:rsidR="00755118">
        <w:rPr>
          <w:color w:val="000000" w:themeColor="text1"/>
        </w:rPr>
        <w:t>o</w:t>
      </w:r>
      <w:r w:rsidR="00755118" w:rsidRPr="00755118">
        <w:rPr>
          <w:color w:val="000000" w:themeColor="text1"/>
        </w:rPr>
        <w:t xml:space="preserve">s de la documentación de </w:t>
      </w:r>
      <w:r w:rsidR="00755118" w:rsidRPr="00755118">
        <w:rPr>
          <w:color w:val="000000" w:themeColor="text1"/>
        </w:rPr>
        <w:lastRenderedPageBreak/>
        <w:t>la solicitud de traspaso de la concesión de taxi placa TSJ-</w:t>
      </w:r>
      <w:r w:rsidR="00D10578">
        <w:rPr>
          <w:color w:val="000000" w:themeColor="text1"/>
        </w:rPr>
        <w:t>000</w:t>
      </w:r>
      <w:r w:rsidR="00C871A7">
        <w:rPr>
          <w:color w:val="000000" w:themeColor="text1"/>
        </w:rPr>
        <w:t xml:space="preserve">. </w:t>
      </w:r>
      <w:r w:rsidRPr="00755118">
        <w:rPr>
          <w:color w:val="000000" w:themeColor="text1"/>
        </w:rPr>
        <w:t xml:space="preserve">(Léanse los folios del </w:t>
      </w:r>
      <w:r w:rsidR="00755118" w:rsidRPr="00755118">
        <w:rPr>
          <w:color w:val="000000" w:themeColor="text1"/>
        </w:rPr>
        <w:t>60</w:t>
      </w:r>
      <w:r w:rsidRPr="00755118">
        <w:rPr>
          <w:color w:val="000000" w:themeColor="text1"/>
        </w:rPr>
        <w:t xml:space="preserve"> al </w:t>
      </w:r>
      <w:r w:rsidR="00755118" w:rsidRPr="004846D0">
        <w:rPr>
          <w:color w:val="000000" w:themeColor="text1"/>
        </w:rPr>
        <w:t>81</w:t>
      </w:r>
      <w:r w:rsidRPr="004846D0">
        <w:rPr>
          <w:color w:val="000000" w:themeColor="text1"/>
        </w:rPr>
        <w:t xml:space="preserve"> del expediente TAT-02</w:t>
      </w:r>
      <w:r w:rsidR="00755118" w:rsidRPr="004846D0">
        <w:rPr>
          <w:color w:val="000000" w:themeColor="text1"/>
        </w:rPr>
        <w:t>8</w:t>
      </w:r>
      <w:r w:rsidRPr="004846D0">
        <w:rPr>
          <w:color w:val="000000" w:themeColor="text1"/>
        </w:rPr>
        <w:t>-2021)</w:t>
      </w:r>
    </w:p>
    <w:p w14:paraId="563F984A" w14:textId="584B0E93" w:rsidR="00755118" w:rsidRDefault="00755118" w:rsidP="00755118">
      <w:pPr>
        <w:pStyle w:val="Prrafodelista"/>
        <w:spacing w:line="276" w:lineRule="auto"/>
        <w:jc w:val="both"/>
        <w:rPr>
          <w:color w:val="000000" w:themeColor="text1"/>
        </w:rPr>
      </w:pPr>
    </w:p>
    <w:p w14:paraId="527B0926" w14:textId="77777777" w:rsidR="004846D0" w:rsidRPr="004846D0" w:rsidRDefault="004846D0" w:rsidP="00755118">
      <w:pPr>
        <w:pStyle w:val="Prrafodelista"/>
        <w:spacing w:line="276" w:lineRule="auto"/>
        <w:jc w:val="both"/>
        <w:rPr>
          <w:color w:val="000000" w:themeColor="text1"/>
        </w:rPr>
      </w:pPr>
    </w:p>
    <w:p w14:paraId="3D6DB228" w14:textId="1C38AA52" w:rsidR="00C871A7" w:rsidRDefault="00F1376A" w:rsidP="00C871A7">
      <w:pPr>
        <w:spacing w:line="276" w:lineRule="auto"/>
        <w:jc w:val="both"/>
        <w:rPr>
          <w:color w:val="000000" w:themeColor="text1"/>
        </w:rPr>
      </w:pPr>
      <w:r w:rsidRPr="004846D0">
        <w:rPr>
          <w:b/>
          <w:color w:val="000000" w:themeColor="text1"/>
        </w:rPr>
        <w:t>SEXT</w:t>
      </w:r>
      <w:r w:rsidR="002044BD" w:rsidRPr="004846D0">
        <w:rPr>
          <w:b/>
          <w:color w:val="000000" w:themeColor="text1"/>
        </w:rPr>
        <w:t xml:space="preserve">O. - </w:t>
      </w:r>
      <w:r w:rsidR="00C871A7" w:rsidRPr="004846D0">
        <w:rPr>
          <w:color w:val="000000" w:themeColor="text1"/>
        </w:rPr>
        <w:t xml:space="preserve">El </w:t>
      </w:r>
      <w:r w:rsidR="00C871A7">
        <w:rPr>
          <w:color w:val="000000" w:themeColor="text1"/>
        </w:rPr>
        <w:t xml:space="preserve">Tribunal Administrativo de Transporte en Prevención No. 2 de las </w:t>
      </w:r>
      <w:r w:rsidR="00E618D1">
        <w:rPr>
          <w:color w:val="000000" w:themeColor="text1"/>
        </w:rPr>
        <w:t>11:00</w:t>
      </w:r>
      <w:r w:rsidR="00C871A7">
        <w:rPr>
          <w:color w:val="000000" w:themeColor="text1"/>
        </w:rPr>
        <w:t xml:space="preserve"> horas del 30 de septiembre de 2021, notificada el 1 de octubre de 2021, previno al Director Ejecutivo del Consejo de Transporte Público, que remitiera la siguiente documentación:</w:t>
      </w:r>
    </w:p>
    <w:p w14:paraId="345881EC" w14:textId="77777777" w:rsidR="00C871A7" w:rsidRDefault="00C871A7" w:rsidP="00C871A7">
      <w:pPr>
        <w:spacing w:line="276" w:lineRule="auto"/>
        <w:rPr>
          <w:color w:val="000000" w:themeColor="text1"/>
        </w:rPr>
      </w:pPr>
    </w:p>
    <w:p w14:paraId="70471805" w14:textId="77777777" w:rsidR="00C871A7" w:rsidRDefault="00C871A7" w:rsidP="00C871A7">
      <w:pPr>
        <w:ind w:left="1191" w:right="851" w:hanging="340"/>
        <w:jc w:val="both"/>
        <w:rPr>
          <w:color w:val="000000" w:themeColor="text1"/>
          <w:sz w:val="22"/>
          <w:szCs w:val="22"/>
        </w:rPr>
      </w:pPr>
      <w:r w:rsidRPr="00DC5D4C">
        <w:rPr>
          <w:color w:val="000000" w:themeColor="text1"/>
          <w:sz w:val="22"/>
          <w:szCs w:val="22"/>
        </w:rPr>
        <w:t>“ (…)</w:t>
      </w:r>
    </w:p>
    <w:p w14:paraId="56451E3D" w14:textId="5C89CDB3" w:rsidR="00C871A7" w:rsidRPr="00C871A7" w:rsidRDefault="00C871A7" w:rsidP="001D056A">
      <w:pPr>
        <w:pStyle w:val="Prrafodelista"/>
        <w:numPr>
          <w:ilvl w:val="0"/>
          <w:numId w:val="35"/>
        </w:numPr>
        <w:ind w:left="1191" w:right="851" w:hanging="340"/>
        <w:contextualSpacing w:val="0"/>
        <w:jc w:val="both"/>
        <w:rPr>
          <w:bCs/>
          <w:iCs/>
          <w:color w:val="000000" w:themeColor="text1"/>
          <w:sz w:val="22"/>
          <w:szCs w:val="22"/>
        </w:rPr>
      </w:pPr>
      <w:r w:rsidRPr="00C871A7">
        <w:rPr>
          <w:color w:val="000000" w:themeColor="text1"/>
          <w:sz w:val="22"/>
          <w:szCs w:val="22"/>
        </w:rPr>
        <w:t xml:space="preserve">Copia debidamente </w:t>
      </w:r>
      <w:r w:rsidRPr="00C871A7">
        <w:rPr>
          <w:b/>
          <w:i/>
          <w:color w:val="000000" w:themeColor="text1"/>
          <w:sz w:val="22"/>
          <w:szCs w:val="22"/>
          <w:u w:val="single"/>
        </w:rPr>
        <w:t xml:space="preserve">certificada de la </w:t>
      </w:r>
      <w:r w:rsidRPr="00C871A7">
        <w:rPr>
          <w:color w:val="000000" w:themeColor="text1"/>
          <w:sz w:val="22"/>
          <w:szCs w:val="22"/>
        </w:rPr>
        <w:t>solicitud los números 365509, presentada por la</w:t>
      </w:r>
      <w:r>
        <w:rPr>
          <w:color w:val="000000" w:themeColor="text1"/>
          <w:sz w:val="22"/>
          <w:szCs w:val="22"/>
        </w:rPr>
        <w:t xml:space="preserve"> recurrente </w:t>
      </w:r>
      <w:r w:rsidRPr="00C871A7">
        <w:rPr>
          <w:color w:val="000000" w:themeColor="text1"/>
          <w:sz w:val="22"/>
          <w:szCs w:val="22"/>
        </w:rPr>
        <w:t xml:space="preserve">ante Plataforma de Servicios el 24 de julio de 2021. </w:t>
      </w:r>
      <w:r w:rsidRPr="00C871A7">
        <w:rPr>
          <w:bCs/>
          <w:iCs/>
          <w:color w:val="000000" w:themeColor="text1"/>
          <w:sz w:val="22"/>
          <w:szCs w:val="22"/>
        </w:rPr>
        <w:t>(…)” (Léase el folio</w:t>
      </w:r>
      <w:r>
        <w:rPr>
          <w:bCs/>
          <w:iCs/>
          <w:color w:val="000000" w:themeColor="text1"/>
          <w:sz w:val="22"/>
          <w:szCs w:val="22"/>
        </w:rPr>
        <w:t xml:space="preserve"> 82 del expediente TAT-028-21)</w:t>
      </w:r>
      <w:r w:rsidRPr="00C871A7">
        <w:rPr>
          <w:bCs/>
          <w:iCs/>
          <w:color w:val="000000" w:themeColor="text1"/>
          <w:sz w:val="22"/>
          <w:szCs w:val="22"/>
        </w:rPr>
        <w:t xml:space="preserve"> </w:t>
      </w:r>
    </w:p>
    <w:p w14:paraId="21E0422C" w14:textId="551AD849" w:rsidR="002044BD" w:rsidRDefault="002044BD" w:rsidP="00C871A7">
      <w:pPr>
        <w:ind w:left="851" w:right="851"/>
        <w:jc w:val="both"/>
        <w:rPr>
          <w:color w:val="000000" w:themeColor="text1"/>
        </w:rPr>
      </w:pPr>
    </w:p>
    <w:p w14:paraId="01E84E6D" w14:textId="77777777" w:rsidR="004846D0" w:rsidRDefault="004846D0" w:rsidP="00C871A7">
      <w:pPr>
        <w:ind w:left="851" w:right="851"/>
        <w:jc w:val="both"/>
        <w:rPr>
          <w:color w:val="000000" w:themeColor="text1"/>
        </w:rPr>
      </w:pPr>
    </w:p>
    <w:p w14:paraId="7BEC9A35" w14:textId="61A1C917" w:rsidR="00C871A7" w:rsidRPr="00FB6EC6" w:rsidRDefault="00C871A7" w:rsidP="00C871A7">
      <w:pPr>
        <w:spacing w:line="276" w:lineRule="auto"/>
        <w:jc w:val="both"/>
        <w:rPr>
          <w:color w:val="000000" w:themeColor="text1"/>
        </w:rPr>
      </w:pPr>
      <w:r>
        <w:rPr>
          <w:b/>
          <w:color w:val="000000" w:themeColor="text1"/>
        </w:rPr>
        <w:t>SETIM</w:t>
      </w:r>
      <w:r w:rsidRPr="002C2344">
        <w:rPr>
          <w:b/>
          <w:color w:val="000000" w:themeColor="text1"/>
        </w:rPr>
        <w:t>O</w:t>
      </w:r>
      <w:r>
        <w:rPr>
          <w:color w:val="000000" w:themeColor="text1"/>
        </w:rPr>
        <w:t xml:space="preserve">. - </w:t>
      </w:r>
      <w:r w:rsidRPr="002C2344">
        <w:rPr>
          <w:color w:val="000000" w:themeColor="text1"/>
        </w:rPr>
        <w:t>E</w:t>
      </w:r>
      <w:r>
        <w:rPr>
          <w:color w:val="000000" w:themeColor="text1"/>
        </w:rPr>
        <w:t xml:space="preserve">l </w:t>
      </w:r>
      <w:r>
        <w:rPr>
          <w:b/>
          <w:bCs/>
          <w:color w:val="000000" w:themeColor="text1"/>
        </w:rPr>
        <w:t>4</w:t>
      </w:r>
      <w:r w:rsidRPr="00C871A7">
        <w:rPr>
          <w:b/>
          <w:bCs/>
          <w:color w:val="000000" w:themeColor="text1"/>
        </w:rPr>
        <w:t xml:space="preserve"> de o</w:t>
      </w:r>
      <w:r>
        <w:rPr>
          <w:b/>
          <w:bCs/>
          <w:color w:val="000000" w:themeColor="text1"/>
        </w:rPr>
        <w:t>ctubre</w:t>
      </w:r>
      <w:r w:rsidRPr="00C871A7">
        <w:rPr>
          <w:b/>
          <w:bCs/>
          <w:color w:val="000000" w:themeColor="text1"/>
        </w:rPr>
        <w:t xml:space="preserve"> de 2021</w:t>
      </w:r>
      <w:r>
        <w:rPr>
          <w:color w:val="000000" w:themeColor="text1"/>
        </w:rPr>
        <w:t xml:space="preserve">, el Departamento de Plataforma de Servicios </w:t>
      </w:r>
      <w:r w:rsidRPr="00755118">
        <w:rPr>
          <w:color w:val="000000" w:themeColor="text1"/>
        </w:rPr>
        <w:t xml:space="preserve">en oficio </w:t>
      </w:r>
      <w:r w:rsidRPr="00FB6EC6">
        <w:rPr>
          <w:color w:val="000000" w:themeColor="text1"/>
        </w:rPr>
        <w:t>CTP-DT-DRE-OF-2021-0523 del 4 de octubre de 2021, en respuesta a la Prevención N°</w:t>
      </w:r>
      <w:r w:rsidR="00FB6EC6" w:rsidRPr="00FB6EC6">
        <w:rPr>
          <w:color w:val="000000" w:themeColor="text1"/>
        </w:rPr>
        <w:t>2</w:t>
      </w:r>
      <w:r w:rsidRPr="00FB6EC6">
        <w:rPr>
          <w:color w:val="000000" w:themeColor="text1"/>
        </w:rPr>
        <w:t>, remite para el conocimiento del Tribunal la siguiente documentación</w:t>
      </w:r>
      <w:r w:rsidR="00FB6EC6" w:rsidRPr="00FB6EC6">
        <w:rPr>
          <w:color w:val="000000" w:themeColor="text1"/>
        </w:rPr>
        <w:t xml:space="preserve"> en la que refiere es el expediente certificado 365509 de la placa TSJ-</w:t>
      </w:r>
      <w:r w:rsidR="00D10578">
        <w:rPr>
          <w:color w:val="000000" w:themeColor="text1"/>
        </w:rPr>
        <w:t>000</w:t>
      </w:r>
      <w:r w:rsidRPr="00FB6EC6">
        <w:rPr>
          <w:color w:val="000000" w:themeColor="text1"/>
        </w:rPr>
        <w:t>:</w:t>
      </w:r>
    </w:p>
    <w:p w14:paraId="2D1B2D87" w14:textId="77777777" w:rsidR="00C871A7" w:rsidRPr="00FB6EC6" w:rsidRDefault="00C871A7" w:rsidP="00C871A7">
      <w:pPr>
        <w:pStyle w:val="Prrafodelista"/>
        <w:spacing w:line="276" w:lineRule="auto"/>
        <w:jc w:val="both"/>
        <w:rPr>
          <w:color w:val="000000" w:themeColor="text1"/>
          <w:lang w:val="es-CR"/>
        </w:rPr>
      </w:pPr>
    </w:p>
    <w:p w14:paraId="28668346" w14:textId="0B975673" w:rsidR="00FB6EC6" w:rsidRPr="00FB6EC6" w:rsidRDefault="00C871A7" w:rsidP="00C871A7">
      <w:pPr>
        <w:pStyle w:val="Prrafodelista"/>
        <w:numPr>
          <w:ilvl w:val="0"/>
          <w:numId w:val="34"/>
        </w:numPr>
        <w:spacing w:line="276" w:lineRule="auto"/>
        <w:jc w:val="both"/>
        <w:rPr>
          <w:color w:val="000000" w:themeColor="text1"/>
        </w:rPr>
      </w:pPr>
      <w:r w:rsidRPr="00FB6EC6">
        <w:rPr>
          <w:color w:val="000000" w:themeColor="text1"/>
        </w:rPr>
        <w:t>Certificación SDA/CTP-21-</w:t>
      </w:r>
      <w:r w:rsidR="00FB6EC6" w:rsidRPr="00FB6EC6">
        <w:rPr>
          <w:color w:val="000000" w:themeColor="text1"/>
        </w:rPr>
        <w:t>1</w:t>
      </w:r>
      <w:r w:rsidRPr="00FB6EC6">
        <w:rPr>
          <w:color w:val="000000" w:themeColor="text1"/>
        </w:rPr>
        <w:t>0-0</w:t>
      </w:r>
      <w:r w:rsidR="00FB6EC6" w:rsidRPr="00FB6EC6">
        <w:rPr>
          <w:color w:val="000000" w:themeColor="text1"/>
        </w:rPr>
        <w:t>134</w:t>
      </w:r>
      <w:r w:rsidRPr="00FB6EC6">
        <w:rPr>
          <w:color w:val="000000" w:themeColor="text1"/>
        </w:rPr>
        <w:t xml:space="preserve"> de las </w:t>
      </w:r>
      <w:r w:rsidR="00E618D1">
        <w:rPr>
          <w:color w:val="000000" w:themeColor="text1"/>
        </w:rPr>
        <w:t xml:space="preserve">9:00 </w:t>
      </w:r>
      <w:r w:rsidR="00FB6EC6" w:rsidRPr="00FB6EC6">
        <w:rPr>
          <w:color w:val="000000" w:themeColor="text1"/>
        </w:rPr>
        <w:t>horas d</w:t>
      </w:r>
      <w:r w:rsidRPr="00FB6EC6">
        <w:rPr>
          <w:color w:val="000000" w:themeColor="text1"/>
        </w:rPr>
        <w:t xml:space="preserve">el </w:t>
      </w:r>
      <w:r w:rsidR="00FB6EC6" w:rsidRPr="00FB6EC6">
        <w:rPr>
          <w:color w:val="000000" w:themeColor="text1"/>
        </w:rPr>
        <w:t>4</w:t>
      </w:r>
      <w:r w:rsidRPr="00FB6EC6">
        <w:rPr>
          <w:color w:val="000000" w:themeColor="text1"/>
        </w:rPr>
        <w:t xml:space="preserve"> de </w:t>
      </w:r>
      <w:r w:rsidR="00FB6EC6" w:rsidRPr="00FB6EC6">
        <w:rPr>
          <w:color w:val="000000" w:themeColor="text1"/>
        </w:rPr>
        <w:t>octu</w:t>
      </w:r>
      <w:r w:rsidRPr="00FB6EC6">
        <w:rPr>
          <w:color w:val="000000" w:themeColor="text1"/>
        </w:rPr>
        <w:t xml:space="preserve">bre de 2021, que corresponde </w:t>
      </w:r>
      <w:r w:rsidR="00FB6EC6" w:rsidRPr="00FB6EC6">
        <w:rPr>
          <w:color w:val="000000" w:themeColor="text1"/>
        </w:rPr>
        <w:t xml:space="preserve">al </w:t>
      </w:r>
      <w:r w:rsidRPr="00FB6EC6">
        <w:rPr>
          <w:color w:val="000000" w:themeColor="text1"/>
        </w:rPr>
        <w:t>Acuerdo 7.1</w:t>
      </w:r>
      <w:r w:rsidR="00FB6EC6" w:rsidRPr="00FB6EC6">
        <w:rPr>
          <w:color w:val="000000" w:themeColor="text1"/>
        </w:rPr>
        <w:t>0</w:t>
      </w:r>
      <w:r w:rsidRPr="00FB6EC6">
        <w:rPr>
          <w:color w:val="000000" w:themeColor="text1"/>
        </w:rPr>
        <w:t xml:space="preserve"> de la Sesión Ordinaria </w:t>
      </w:r>
      <w:r w:rsidR="00FB6EC6" w:rsidRPr="00FB6EC6">
        <w:rPr>
          <w:color w:val="000000" w:themeColor="text1"/>
        </w:rPr>
        <w:t>4</w:t>
      </w:r>
      <w:r w:rsidRPr="00FB6EC6">
        <w:rPr>
          <w:color w:val="000000" w:themeColor="text1"/>
        </w:rPr>
        <w:t xml:space="preserve">6-2021 </w:t>
      </w:r>
      <w:r w:rsidR="00FB6EC6" w:rsidRPr="00FB6EC6">
        <w:rPr>
          <w:color w:val="000000" w:themeColor="text1"/>
        </w:rPr>
        <w:t>referente a solicitud de traspaso mortis causa de la concesión administrativa de la placa de taxi TSJ-</w:t>
      </w:r>
      <w:r w:rsidR="00D10578">
        <w:rPr>
          <w:color w:val="000000" w:themeColor="text1"/>
        </w:rPr>
        <w:t>000</w:t>
      </w:r>
      <w:r w:rsidR="00FB6EC6" w:rsidRPr="00FB6EC6">
        <w:rPr>
          <w:color w:val="000000" w:themeColor="text1"/>
        </w:rPr>
        <w:t>.</w:t>
      </w:r>
    </w:p>
    <w:p w14:paraId="33575605" w14:textId="48156046" w:rsidR="002044BD" w:rsidRDefault="002044BD" w:rsidP="002044BD">
      <w:pPr>
        <w:spacing w:line="276" w:lineRule="auto"/>
        <w:rPr>
          <w:b/>
          <w:color w:val="000000" w:themeColor="text1"/>
          <w:lang w:val="es-ES"/>
        </w:rPr>
      </w:pPr>
    </w:p>
    <w:p w14:paraId="13FA80A6" w14:textId="08705F88" w:rsidR="00F1376A" w:rsidRPr="002C2344" w:rsidRDefault="00C871A7" w:rsidP="00F1376A">
      <w:pPr>
        <w:spacing w:line="276" w:lineRule="auto"/>
        <w:rPr>
          <w:color w:val="000000" w:themeColor="text1"/>
        </w:rPr>
      </w:pPr>
      <w:r>
        <w:rPr>
          <w:b/>
          <w:color w:val="000000" w:themeColor="text1"/>
        </w:rPr>
        <w:t>OCTAV</w:t>
      </w:r>
      <w:r w:rsidR="00F1376A" w:rsidRPr="002C2344">
        <w:rPr>
          <w:b/>
          <w:color w:val="000000" w:themeColor="text1"/>
        </w:rPr>
        <w:t xml:space="preserve">O. - </w:t>
      </w:r>
      <w:r w:rsidR="00F1376A" w:rsidRPr="002C2344">
        <w:rPr>
          <w:color w:val="000000" w:themeColor="text1"/>
        </w:rPr>
        <w:t>En los procedimientos seguidos se han observado las prescripciones legales.</w:t>
      </w:r>
    </w:p>
    <w:p w14:paraId="4B47F073" w14:textId="05AB4AAA" w:rsidR="004846D0" w:rsidRDefault="004846D0" w:rsidP="00D10578">
      <w:pPr>
        <w:ind w:right="851"/>
        <w:jc w:val="both"/>
        <w:rPr>
          <w:b/>
          <w:color w:val="000000" w:themeColor="text1"/>
        </w:rPr>
      </w:pPr>
    </w:p>
    <w:p w14:paraId="69BF6A83" w14:textId="77777777" w:rsidR="002044BD" w:rsidRPr="002C2344" w:rsidRDefault="002044BD" w:rsidP="00CD105E">
      <w:pPr>
        <w:spacing w:line="276" w:lineRule="auto"/>
        <w:rPr>
          <w:b/>
          <w:color w:val="000000" w:themeColor="text1"/>
        </w:rPr>
      </w:pPr>
    </w:p>
    <w:p w14:paraId="14E3E799" w14:textId="6267DE88" w:rsidR="00443425" w:rsidRPr="002C2344" w:rsidRDefault="00443425" w:rsidP="000D0B3B">
      <w:pPr>
        <w:spacing w:line="276" w:lineRule="auto"/>
        <w:jc w:val="both"/>
        <w:rPr>
          <w:b/>
          <w:color w:val="000000" w:themeColor="text1"/>
        </w:rPr>
      </w:pPr>
      <w:r w:rsidRPr="002C2344">
        <w:rPr>
          <w:b/>
          <w:color w:val="000000" w:themeColor="text1"/>
        </w:rPr>
        <w:t xml:space="preserve">REDACTA </w:t>
      </w:r>
      <w:r w:rsidR="00DE02CC">
        <w:rPr>
          <w:b/>
          <w:color w:val="000000" w:themeColor="text1"/>
        </w:rPr>
        <w:t xml:space="preserve">LA </w:t>
      </w:r>
      <w:r w:rsidRPr="002C2344">
        <w:rPr>
          <w:b/>
          <w:color w:val="000000" w:themeColor="text1"/>
        </w:rPr>
        <w:t>JUEZ</w:t>
      </w:r>
      <w:r w:rsidR="00DE02CC">
        <w:rPr>
          <w:b/>
          <w:color w:val="000000" w:themeColor="text1"/>
        </w:rPr>
        <w:t>A</w:t>
      </w:r>
      <w:r w:rsidRPr="002C2344">
        <w:rPr>
          <w:b/>
          <w:color w:val="000000" w:themeColor="text1"/>
        </w:rPr>
        <w:t xml:space="preserve"> </w:t>
      </w:r>
      <w:r w:rsidR="00DE02CC">
        <w:rPr>
          <w:b/>
          <w:color w:val="000000" w:themeColor="text1"/>
        </w:rPr>
        <w:t>VILLEGAS HERRERA</w:t>
      </w:r>
      <w:r w:rsidRPr="002C2344">
        <w:rPr>
          <w:b/>
          <w:color w:val="000000" w:themeColor="text1"/>
        </w:rPr>
        <w:t>;</w:t>
      </w:r>
    </w:p>
    <w:p w14:paraId="0638A730" w14:textId="31B31703" w:rsidR="004F7355" w:rsidRDefault="004F7355" w:rsidP="000D0B3B">
      <w:pPr>
        <w:spacing w:line="276" w:lineRule="auto"/>
        <w:jc w:val="both"/>
        <w:rPr>
          <w:b/>
          <w:color w:val="000000" w:themeColor="text1"/>
        </w:rPr>
      </w:pPr>
    </w:p>
    <w:p w14:paraId="3E869D24" w14:textId="77777777" w:rsidR="005B68D6" w:rsidRPr="002C2344" w:rsidRDefault="005B68D6" w:rsidP="000D0B3B">
      <w:pPr>
        <w:spacing w:line="276" w:lineRule="auto"/>
        <w:jc w:val="both"/>
        <w:rPr>
          <w:b/>
          <w:color w:val="000000" w:themeColor="text1"/>
        </w:rPr>
      </w:pPr>
    </w:p>
    <w:p w14:paraId="46727E4E" w14:textId="77777777" w:rsidR="00443425" w:rsidRPr="002C2344" w:rsidRDefault="00443425" w:rsidP="00CC0786">
      <w:pPr>
        <w:spacing w:line="276" w:lineRule="auto"/>
        <w:jc w:val="center"/>
        <w:rPr>
          <w:b/>
          <w:color w:val="000000" w:themeColor="text1"/>
        </w:rPr>
      </w:pPr>
      <w:r w:rsidRPr="002C2344">
        <w:rPr>
          <w:b/>
          <w:color w:val="000000" w:themeColor="text1"/>
        </w:rPr>
        <w:t>CONSIDERANDO</w:t>
      </w:r>
    </w:p>
    <w:p w14:paraId="31645413" w14:textId="77777777" w:rsidR="00CC0786" w:rsidRPr="002C2344" w:rsidRDefault="00CC0786" w:rsidP="00CC0786">
      <w:pPr>
        <w:spacing w:line="276" w:lineRule="auto"/>
        <w:jc w:val="center"/>
        <w:rPr>
          <w:b/>
          <w:color w:val="000000" w:themeColor="text1"/>
        </w:rPr>
      </w:pPr>
    </w:p>
    <w:p w14:paraId="70FA194B" w14:textId="77777777" w:rsidR="00CC0786" w:rsidRPr="002C2344" w:rsidRDefault="00CC0786" w:rsidP="000D0B3B">
      <w:pPr>
        <w:pStyle w:val="Style9"/>
        <w:tabs>
          <w:tab w:val="left" w:pos="426"/>
        </w:tabs>
        <w:kinsoku w:val="0"/>
        <w:autoSpaceDE/>
        <w:autoSpaceDN/>
        <w:spacing w:before="0" w:line="276" w:lineRule="auto"/>
        <w:ind w:right="0"/>
        <w:jc w:val="both"/>
        <w:rPr>
          <w:rStyle w:val="CharacterStyle6"/>
          <w:color w:val="000000" w:themeColor="text1"/>
          <w:spacing w:val="-1"/>
          <w:w w:val="105"/>
          <w:sz w:val="24"/>
          <w:szCs w:val="24"/>
          <w:lang w:val="es-CR"/>
        </w:rPr>
      </w:pPr>
      <w:r w:rsidRPr="002C2344">
        <w:rPr>
          <w:rStyle w:val="CharacterStyle6"/>
          <w:b/>
          <w:bCs/>
          <w:color w:val="000000" w:themeColor="text1"/>
          <w:sz w:val="24"/>
          <w:szCs w:val="24"/>
          <w:lang w:val="es-CR"/>
        </w:rPr>
        <w:t xml:space="preserve">1.- COMPETENCIA. - </w:t>
      </w:r>
      <w:r w:rsidRPr="002C2344">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2C2344">
        <w:rPr>
          <w:rStyle w:val="CharacterStyle6"/>
          <w:color w:val="000000" w:themeColor="text1"/>
          <w:spacing w:val="1"/>
          <w:w w:val="105"/>
          <w:sz w:val="24"/>
          <w:szCs w:val="24"/>
          <w:lang w:val="es-CR"/>
        </w:rPr>
        <w:t xml:space="preserve">Ley Reguladora del Servicio Público de Transporte Remunerado de Personas en Vehículos </w:t>
      </w:r>
      <w:r w:rsidRPr="002C2344">
        <w:rPr>
          <w:rStyle w:val="CharacterStyle6"/>
          <w:color w:val="000000" w:themeColor="text1"/>
          <w:spacing w:val="-1"/>
          <w:w w:val="105"/>
          <w:sz w:val="24"/>
          <w:szCs w:val="24"/>
          <w:lang w:val="es-CR"/>
        </w:rPr>
        <w:t>en la Modalidad de Taxi N. 7969 del 22 de diciembre de 1999.</w:t>
      </w:r>
    </w:p>
    <w:p w14:paraId="45A93B85" w14:textId="77777777" w:rsidR="00CC0786" w:rsidRPr="002C2344" w:rsidRDefault="00CC0786" w:rsidP="000D0B3B">
      <w:pPr>
        <w:pStyle w:val="Style9"/>
        <w:tabs>
          <w:tab w:val="left" w:pos="426"/>
        </w:tabs>
        <w:kinsoku w:val="0"/>
        <w:autoSpaceDE/>
        <w:autoSpaceDN/>
        <w:spacing w:before="0" w:line="276" w:lineRule="auto"/>
        <w:ind w:right="0"/>
        <w:jc w:val="both"/>
        <w:rPr>
          <w:rStyle w:val="CharacterStyle6"/>
          <w:color w:val="000000" w:themeColor="text1"/>
          <w:spacing w:val="-1"/>
          <w:w w:val="105"/>
          <w:sz w:val="24"/>
          <w:szCs w:val="24"/>
          <w:lang w:val="es-CR"/>
        </w:rPr>
      </w:pPr>
    </w:p>
    <w:p w14:paraId="085D3F1A" w14:textId="65205B7F" w:rsidR="00CC0786" w:rsidRPr="002C2344" w:rsidRDefault="00CC0786" w:rsidP="000D0B3B">
      <w:pPr>
        <w:pStyle w:val="Prrafodelista"/>
        <w:tabs>
          <w:tab w:val="left" w:pos="426"/>
        </w:tabs>
        <w:spacing w:line="276" w:lineRule="auto"/>
        <w:ind w:left="0"/>
        <w:jc w:val="both"/>
        <w:rPr>
          <w:color w:val="000000" w:themeColor="text1"/>
          <w:lang w:val="es-CR"/>
        </w:rPr>
      </w:pPr>
      <w:r w:rsidRPr="002C2344">
        <w:rPr>
          <w:rStyle w:val="CharacterStyle6"/>
          <w:rFonts w:eastAsia="SimSun"/>
          <w:b/>
          <w:bCs/>
          <w:color w:val="000000" w:themeColor="text1"/>
          <w:spacing w:val="-2"/>
          <w:sz w:val="24"/>
          <w:szCs w:val="24"/>
          <w:lang w:val="es-CR"/>
        </w:rPr>
        <w:t>2.-</w:t>
      </w:r>
      <w:r w:rsidRPr="002C2344">
        <w:rPr>
          <w:rStyle w:val="CharacterStyle6"/>
          <w:rFonts w:eastAsia="SimSun"/>
          <w:b/>
          <w:bCs/>
          <w:color w:val="000000" w:themeColor="text1"/>
          <w:spacing w:val="-2"/>
          <w:sz w:val="24"/>
          <w:szCs w:val="24"/>
          <w:lang w:val="es-CR"/>
        </w:rPr>
        <w:tab/>
        <w:t xml:space="preserve">ADMISIBILIDAD DEL RECURSO. </w:t>
      </w:r>
      <w:r w:rsidRPr="002C2344">
        <w:rPr>
          <w:b/>
          <w:color w:val="000000" w:themeColor="text1"/>
          <w:u w:val="single"/>
          <w:lang w:val="es-CR"/>
        </w:rPr>
        <w:t>En cuanto a la Legitimación</w:t>
      </w:r>
      <w:r w:rsidRPr="002C2344">
        <w:rPr>
          <w:b/>
          <w:color w:val="000000" w:themeColor="text1"/>
          <w:lang w:val="es-CR"/>
        </w:rPr>
        <w:t xml:space="preserve">: </w:t>
      </w:r>
      <w:r w:rsidRPr="002C2344">
        <w:rPr>
          <w:color w:val="000000" w:themeColor="text1"/>
          <w:lang w:val="es-CR"/>
        </w:rPr>
        <w:t>De conformidad con lo dispuesto en el artículo 11 de la ley 7969 “Ley Reguladora del Servicio Público de Transporte Remunerado de Personas en Vehículos en la Mo</w:t>
      </w:r>
      <w:r w:rsidR="005C2999" w:rsidRPr="002C2344">
        <w:rPr>
          <w:color w:val="000000" w:themeColor="text1"/>
          <w:lang w:val="es-CR"/>
        </w:rPr>
        <w:t xml:space="preserve">dalidad de Taxi”, se tiene que </w:t>
      </w:r>
      <w:r w:rsidRPr="002C2344">
        <w:rPr>
          <w:color w:val="000000" w:themeColor="text1"/>
          <w:lang w:val="es-CR"/>
        </w:rPr>
        <w:t>l</w:t>
      </w:r>
      <w:r w:rsidR="005C2999" w:rsidRPr="002C2344">
        <w:rPr>
          <w:color w:val="000000" w:themeColor="text1"/>
          <w:lang w:val="es-CR"/>
        </w:rPr>
        <w:t>a</w:t>
      </w:r>
      <w:r w:rsidRPr="002C2344">
        <w:rPr>
          <w:color w:val="000000" w:themeColor="text1"/>
          <w:lang w:val="es-CR"/>
        </w:rPr>
        <w:t xml:space="preserve"> recurrente </w:t>
      </w:r>
      <w:r w:rsidR="004B256D" w:rsidRPr="002C2344">
        <w:rPr>
          <w:b/>
          <w:smallCaps/>
          <w:color w:val="000000" w:themeColor="text1"/>
          <w:lang w:val="es-CR"/>
        </w:rPr>
        <w:t>N</w:t>
      </w:r>
      <w:r w:rsidR="00F01432">
        <w:rPr>
          <w:b/>
          <w:smallCaps/>
          <w:color w:val="000000" w:themeColor="text1"/>
          <w:lang w:val="es-CR"/>
        </w:rPr>
        <w:t>.M.D.S.</w:t>
      </w:r>
      <w:r w:rsidR="0059587E" w:rsidRPr="002C2344">
        <w:rPr>
          <w:color w:val="000000" w:themeColor="text1"/>
          <w:lang w:val="es-CR"/>
        </w:rPr>
        <w:t>,</w:t>
      </w:r>
      <w:r w:rsidRPr="002C2344">
        <w:rPr>
          <w:color w:val="000000" w:themeColor="text1"/>
          <w:lang w:val="es-CR"/>
        </w:rPr>
        <w:t xml:space="preserve"> </w:t>
      </w:r>
      <w:r w:rsidR="0059587E" w:rsidRPr="002C2344">
        <w:rPr>
          <w:color w:val="000000" w:themeColor="text1"/>
          <w:lang w:val="es-CR"/>
        </w:rPr>
        <w:t>es l</w:t>
      </w:r>
      <w:r w:rsidR="005C2999" w:rsidRPr="002C2344">
        <w:rPr>
          <w:color w:val="000000" w:themeColor="text1"/>
          <w:lang w:val="es-CR"/>
        </w:rPr>
        <w:t>a</w:t>
      </w:r>
      <w:r w:rsidR="0059587E" w:rsidRPr="002C2344">
        <w:rPr>
          <w:color w:val="000000" w:themeColor="text1"/>
          <w:lang w:val="es-CR"/>
        </w:rPr>
        <w:t xml:space="preserve"> </w:t>
      </w:r>
      <w:r w:rsidR="002C2344" w:rsidRPr="002C2344">
        <w:rPr>
          <w:color w:val="000000" w:themeColor="text1"/>
          <w:lang w:val="es-CR"/>
        </w:rPr>
        <w:t>beneficiaria suplente</w:t>
      </w:r>
      <w:r w:rsidR="0059587E" w:rsidRPr="002C2344">
        <w:rPr>
          <w:color w:val="000000" w:themeColor="text1"/>
          <w:lang w:val="es-CR"/>
        </w:rPr>
        <w:t xml:space="preserve"> de la concesión administrativa del servicio público de transporte remunerado de personas modalidad taxi bajo la placa </w:t>
      </w:r>
      <w:r w:rsidR="002C2344" w:rsidRPr="002C2344">
        <w:rPr>
          <w:color w:val="000000" w:themeColor="text1"/>
          <w:lang w:val="es-CR"/>
        </w:rPr>
        <w:t>TSJ-</w:t>
      </w:r>
      <w:r w:rsidR="00D10578">
        <w:rPr>
          <w:color w:val="000000" w:themeColor="text1"/>
          <w:lang w:val="es-CR"/>
        </w:rPr>
        <w:t>000</w:t>
      </w:r>
      <w:r w:rsidR="0059587E" w:rsidRPr="002C2344">
        <w:rPr>
          <w:color w:val="000000" w:themeColor="text1"/>
          <w:lang w:val="es-CR"/>
        </w:rPr>
        <w:t xml:space="preserve">, a quien se </w:t>
      </w:r>
      <w:r w:rsidR="002C2344" w:rsidRPr="002C2344">
        <w:rPr>
          <w:color w:val="000000" w:themeColor="text1"/>
          <w:lang w:val="es-CR"/>
        </w:rPr>
        <w:t xml:space="preserve">le archivó su solicitud de traspaso mortis causa y </w:t>
      </w:r>
      <w:r w:rsidR="00E618D1">
        <w:rPr>
          <w:color w:val="000000" w:themeColor="text1"/>
          <w:lang w:val="es-CR"/>
        </w:rPr>
        <w:t xml:space="preserve">se le </w:t>
      </w:r>
      <w:r w:rsidR="002C2344" w:rsidRPr="002C2344">
        <w:rPr>
          <w:color w:val="000000" w:themeColor="text1"/>
          <w:lang w:val="es-CR"/>
        </w:rPr>
        <w:t xml:space="preserve">canceló la concesión administrativa </w:t>
      </w:r>
      <w:r w:rsidR="0059587E" w:rsidRPr="002C2344">
        <w:rPr>
          <w:color w:val="000000" w:themeColor="text1"/>
          <w:lang w:val="es-CR"/>
        </w:rPr>
        <w:lastRenderedPageBreak/>
        <w:t xml:space="preserve">mediante el </w:t>
      </w:r>
      <w:r w:rsidR="004B256D" w:rsidRPr="002C2344">
        <w:rPr>
          <w:b/>
          <w:color w:val="000000" w:themeColor="text1"/>
          <w:lang w:val="es-CR"/>
        </w:rPr>
        <w:t>Artículo 7.10 de la Sesión Ordinaria 46-2021 del 17 de junio de 2021</w:t>
      </w:r>
      <w:r w:rsidRPr="002C2344">
        <w:rPr>
          <w:color w:val="000000" w:themeColor="text1"/>
          <w:lang w:val="es-CR"/>
        </w:rPr>
        <w:t xml:space="preserve">, </w:t>
      </w:r>
      <w:r w:rsidR="0059587E" w:rsidRPr="002C2344">
        <w:rPr>
          <w:color w:val="000000" w:themeColor="text1"/>
          <w:lang w:val="es-CR"/>
        </w:rPr>
        <w:t xml:space="preserve">por lo que se </w:t>
      </w:r>
      <w:r w:rsidRPr="002C2344">
        <w:rPr>
          <w:color w:val="000000" w:themeColor="text1"/>
          <w:lang w:val="es-CR"/>
        </w:rPr>
        <w:t>le tiene como legitimad</w:t>
      </w:r>
      <w:r w:rsidR="005C2999" w:rsidRPr="002C2344">
        <w:rPr>
          <w:color w:val="000000" w:themeColor="text1"/>
          <w:lang w:val="es-CR"/>
        </w:rPr>
        <w:t>a</w:t>
      </w:r>
      <w:r w:rsidRPr="002C2344">
        <w:rPr>
          <w:color w:val="000000" w:themeColor="text1"/>
          <w:lang w:val="es-CR"/>
        </w:rPr>
        <w:t xml:space="preserve"> para incoar las acciones recursivas. </w:t>
      </w:r>
      <w:r w:rsidRPr="002C2344">
        <w:rPr>
          <w:b/>
          <w:iCs/>
          <w:color w:val="000000" w:themeColor="text1"/>
          <w:u w:val="single"/>
          <w:lang w:val="es-CR"/>
        </w:rPr>
        <w:t>En cuanto al plazo</w:t>
      </w:r>
      <w:r w:rsidRPr="002C2344">
        <w:rPr>
          <w:b/>
          <w:iCs/>
          <w:color w:val="000000" w:themeColor="text1"/>
          <w:lang w:val="es-CR"/>
        </w:rPr>
        <w:t xml:space="preserve">: </w:t>
      </w:r>
      <w:r w:rsidRPr="002C2344">
        <w:rPr>
          <w:iCs/>
          <w:color w:val="000000" w:themeColor="text1"/>
          <w:lang w:val="es-CR"/>
        </w:rPr>
        <w:t>El acto administrativo de</w:t>
      </w:r>
      <w:r w:rsidR="0059587E" w:rsidRPr="002C2344">
        <w:rPr>
          <w:iCs/>
          <w:color w:val="000000" w:themeColor="text1"/>
          <w:lang w:val="es-CR"/>
        </w:rPr>
        <w:t xml:space="preserve"> cancelación de la concesión </w:t>
      </w:r>
      <w:r w:rsidRPr="002C2344">
        <w:rPr>
          <w:color w:val="000000" w:themeColor="text1"/>
          <w:lang w:val="es-CR"/>
        </w:rPr>
        <w:t xml:space="preserve">de servicio público de transporte modalidad Taxi, identificada con la placa número </w:t>
      </w:r>
      <w:r w:rsidR="002C2344" w:rsidRPr="002C2344">
        <w:rPr>
          <w:color w:val="000000" w:themeColor="text1"/>
          <w:lang w:val="es-CR"/>
        </w:rPr>
        <w:t>TSJ-</w:t>
      </w:r>
      <w:r w:rsidR="00D10578">
        <w:rPr>
          <w:color w:val="000000" w:themeColor="text1"/>
          <w:lang w:val="es-CR"/>
        </w:rPr>
        <w:t>000</w:t>
      </w:r>
      <w:r w:rsidRPr="002C2344">
        <w:rPr>
          <w:color w:val="000000" w:themeColor="text1"/>
          <w:lang w:val="es-CR"/>
        </w:rPr>
        <w:t>, fue notificad</w:t>
      </w:r>
      <w:r w:rsidR="0059587E" w:rsidRPr="002C2344">
        <w:rPr>
          <w:color w:val="000000" w:themeColor="text1"/>
          <w:lang w:val="es-CR"/>
        </w:rPr>
        <w:t>o</w:t>
      </w:r>
      <w:r w:rsidRPr="002C2344">
        <w:rPr>
          <w:color w:val="000000" w:themeColor="text1"/>
          <w:lang w:val="es-CR"/>
        </w:rPr>
        <w:t xml:space="preserve"> el </w:t>
      </w:r>
      <w:r w:rsidR="00B11FC4">
        <w:rPr>
          <w:b/>
          <w:color w:val="000000" w:themeColor="text1"/>
          <w:lang w:val="es-CR"/>
        </w:rPr>
        <w:t>martes 22 de junio de 2021</w:t>
      </w:r>
      <w:r w:rsidR="005C2999" w:rsidRPr="002C2344">
        <w:rPr>
          <w:b/>
          <w:color w:val="000000" w:themeColor="text1"/>
          <w:lang w:val="es-CR"/>
        </w:rPr>
        <w:t xml:space="preserve"> </w:t>
      </w:r>
      <w:r w:rsidR="0059587E" w:rsidRPr="002C2344">
        <w:rPr>
          <w:color w:val="000000" w:themeColor="text1"/>
          <w:lang w:val="es-CR"/>
        </w:rPr>
        <w:t>vía correo electrónico</w:t>
      </w:r>
      <w:r w:rsidRPr="002C2344">
        <w:rPr>
          <w:color w:val="000000" w:themeColor="text1"/>
          <w:lang w:val="es-CR"/>
        </w:rPr>
        <w:t xml:space="preserve">, y </w:t>
      </w:r>
      <w:r w:rsidR="00B11FC4">
        <w:rPr>
          <w:color w:val="000000" w:themeColor="text1"/>
          <w:lang w:val="es-CR"/>
        </w:rPr>
        <w:t>la</w:t>
      </w:r>
      <w:r w:rsidR="0059587E" w:rsidRPr="002C2344">
        <w:rPr>
          <w:color w:val="000000" w:themeColor="text1"/>
          <w:lang w:val="es-CR"/>
        </w:rPr>
        <w:t xml:space="preserve"> </w:t>
      </w:r>
      <w:r w:rsidRPr="002C2344">
        <w:rPr>
          <w:color w:val="000000" w:themeColor="text1"/>
          <w:lang w:val="es-CR"/>
        </w:rPr>
        <w:t xml:space="preserve">recurrente </w:t>
      </w:r>
      <w:r w:rsidRPr="002C2344">
        <w:rPr>
          <w:iCs/>
          <w:color w:val="000000" w:themeColor="text1"/>
          <w:lang w:val="es-CR"/>
        </w:rPr>
        <w:t>present</w:t>
      </w:r>
      <w:r w:rsidR="0059587E" w:rsidRPr="002C2344">
        <w:rPr>
          <w:iCs/>
          <w:color w:val="000000" w:themeColor="text1"/>
          <w:lang w:val="es-CR"/>
        </w:rPr>
        <w:t>ó</w:t>
      </w:r>
      <w:r w:rsidRPr="002C2344">
        <w:rPr>
          <w:iCs/>
          <w:color w:val="000000" w:themeColor="text1"/>
          <w:lang w:val="es-CR"/>
        </w:rPr>
        <w:t xml:space="preserve"> su </w:t>
      </w:r>
      <w:r w:rsidR="0059587E" w:rsidRPr="002C2344">
        <w:rPr>
          <w:iCs/>
          <w:color w:val="000000" w:themeColor="text1"/>
          <w:lang w:val="es-CR"/>
        </w:rPr>
        <w:t xml:space="preserve">Recurso de </w:t>
      </w:r>
      <w:r w:rsidR="00B11FC4">
        <w:rPr>
          <w:iCs/>
          <w:color w:val="000000" w:themeColor="text1"/>
          <w:lang w:val="es-CR"/>
        </w:rPr>
        <w:t xml:space="preserve">Revocatoria con Apelación en subsidio e incidentes de nulidad absoluta y suspensión del acto administrativo el </w:t>
      </w:r>
      <w:r w:rsidR="00B11FC4">
        <w:rPr>
          <w:b/>
          <w:color w:val="000000" w:themeColor="text1"/>
          <w:lang w:val="es-CR"/>
        </w:rPr>
        <w:t xml:space="preserve">29 </w:t>
      </w:r>
      <w:r w:rsidR="005C2999" w:rsidRPr="002C2344">
        <w:rPr>
          <w:b/>
          <w:color w:val="000000" w:themeColor="text1"/>
          <w:lang w:val="es-CR"/>
        </w:rPr>
        <w:t xml:space="preserve">de </w:t>
      </w:r>
      <w:r w:rsidR="00B11FC4">
        <w:rPr>
          <w:b/>
          <w:color w:val="000000" w:themeColor="text1"/>
          <w:lang w:val="es-CR"/>
        </w:rPr>
        <w:t>junio</w:t>
      </w:r>
      <w:r w:rsidR="005C2999" w:rsidRPr="002C2344">
        <w:rPr>
          <w:b/>
          <w:color w:val="000000" w:themeColor="text1"/>
          <w:lang w:val="es-CR"/>
        </w:rPr>
        <w:t xml:space="preserve"> del 20</w:t>
      </w:r>
      <w:r w:rsidR="00B11FC4">
        <w:rPr>
          <w:b/>
          <w:color w:val="000000" w:themeColor="text1"/>
          <w:lang w:val="es-CR"/>
        </w:rPr>
        <w:t>21</w:t>
      </w:r>
      <w:r w:rsidRPr="002C2344">
        <w:rPr>
          <w:color w:val="000000" w:themeColor="text1"/>
          <w:lang w:val="es-CR"/>
        </w:rPr>
        <w:t xml:space="preserve">, por lo que se tiene como </w:t>
      </w:r>
      <w:r w:rsidRPr="002C2344">
        <w:rPr>
          <w:iCs/>
          <w:color w:val="000000" w:themeColor="text1"/>
          <w:lang w:val="es-CR"/>
        </w:rPr>
        <w:t xml:space="preserve">presentado en tiempo el </w:t>
      </w:r>
      <w:r w:rsidR="00C01D2B" w:rsidRPr="002C2344">
        <w:rPr>
          <w:iCs/>
          <w:color w:val="000000" w:themeColor="text1"/>
          <w:lang w:val="es-CR"/>
        </w:rPr>
        <w:t xml:space="preserve">Recurso </w:t>
      </w:r>
      <w:r w:rsidRPr="002C2344">
        <w:rPr>
          <w:iCs/>
          <w:color w:val="000000" w:themeColor="text1"/>
          <w:lang w:val="es-CR"/>
        </w:rPr>
        <w:t>de Apelación y sus incidencias.</w:t>
      </w:r>
    </w:p>
    <w:p w14:paraId="7C4A7D7E" w14:textId="77777777" w:rsidR="00593A70" w:rsidRPr="002C2344" w:rsidRDefault="00593A70" w:rsidP="000D0B3B">
      <w:pPr>
        <w:spacing w:line="276" w:lineRule="auto"/>
        <w:jc w:val="both"/>
        <w:outlineLvl w:val="1"/>
        <w:rPr>
          <w:b/>
          <w:color w:val="000000" w:themeColor="text1"/>
        </w:rPr>
      </w:pPr>
    </w:p>
    <w:p w14:paraId="50BD3BB1" w14:textId="77777777" w:rsidR="00CC0786" w:rsidRPr="002C2344" w:rsidRDefault="00CC0786" w:rsidP="000D0B3B">
      <w:pPr>
        <w:pStyle w:val="Style1"/>
        <w:kinsoku w:val="0"/>
        <w:overflowPunct w:val="0"/>
        <w:autoSpaceDE/>
        <w:autoSpaceDN/>
        <w:adjustRightInd/>
        <w:spacing w:line="276" w:lineRule="auto"/>
        <w:jc w:val="both"/>
        <w:textAlignment w:val="baseline"/>
        <w:rPr>
          <w:color w:val="000000" w:themeColor="text1"/>
          <w:lang w:val="es-CR"/>
        </w:rPr>
      </w:pPr>
      <w:r w:rsidRPr="002C2344">
        <w:rPr>
          <w:b/>
          <w:color w:val="000000" w:themeColor="text1"/>
          <w:lang w:val="es-CR"/>
        </w:rPr>
        <w:t xml:space="preserve">3.- HECHOS PROBADOS. - </w:t>
      </w:r>
      <w:r w:rsidRPr="002C2344">
        <w:rPr>
          <w:color w:val="000000" w:themeColor="text1"/>
          <w:lang w:val="es-CR"/>
        </w:rPr>
        <w:t>De importancia para la decisión de este asunto, se estiman como debidamente demostrados los siguientes hechos:</w:t>
      </w:r>
    </w:p>
    <w:p w14:paraId="06A7C4F4" w14:textId="77777777" w:rsidR="006C01C5" w:rsidRPr="00B11FC4" w:rsidRDefault="006C01C5" w:rsidP="000D0B3B">
      <w:pPr>
        <w:pStyle w:val="Style9"/>
        <w:tabs>
          <w:tab w:val="left" w:pos="426"/>
        </w:tabs>
        <w:kinsoku w:val="0"/>
        <w:autoSpaceDE/>
        <w:autoSpaceDN/>
        <w:spacing w:before="0"/>
        <w:ind w:right="0"/>
        <w:jc w:val="both"/>
        <w:rPr>
          <w:b/>
          <w:color w:val="000000" w:themeColor="text1"/>
          <w:sz w:val="22"/>
          <w:szCs w:val="22"/>
          <w:lang w:val="es-CR"/>
        </w:rPr>
      </w:pPr>
    </w:p>
    <w:p w14:paraId="1E110E3F" w14:textId="7B71AFBB" w:rsidR="00B11FC4" w:rsidRPr="004846D0" w:rsidRDefault="00CC0786" w:rsidP="005C2999">
      <w:pPr>
        <w:pStyle w:val="Style9"/>
        <w:tabs>
          <w:tab w:val="left" w:pos="426"/>
        </w:tabs>
        <w:kinsoku w:val="0"/>
        <w:autoSpaceDE/>
        <w:autoSpaceDN/>
        <w:spacing w:before="0"/>
        <w:ind w:right="0"/>
        <w:jc w:val="both"/>
        <w:rPr>
          <w:color w:val="000000" w:themeColor="text1"/>
          <w:sz w:val="22"/>
          <w:szCs w:val="22"/>
          <w:lang w:val="es-CR"/>
        </w:rPr>
      </w:pPr>
      <w:r w:rsidRPr="004846D0">
        <w:rPr>
          <w:b/>
          <w:color w:val="000000" w:themeColor="text1"/>
          <w:sz w:val="22"/>
          <w:szCs w:val="22"/>
          <w:lang w:val="es-CR"/>
        </w:rPr>
        <w:t>A.-</w:t>
      </w:r>
      <w:r w:rsidRPr="004846D0">
        <w:rPr>
          <w:color w:val="000000" w:themeColor="text1"/>
          <w:sz w:val="22"/>
          <w:szCs w:val="22"/>
          <w:lang w:val="es-CR"/>
        </w:rPr>
        <w:t xml:space="preserve"> </w:t>
      </w:r>
      <w:r w:rsidR="00E81775" w:rsidRPr="004846D0">
        <w:rPr>
          <w:color w:val="000000" w:themeColor="text1"/>
          <w:sz w:val="22"/>
          <w:szCs w:val="22"/>
          <w:lang w:val="es-CR"/>
        </w:rPr>
        <w:t xml:space="preserve">El </w:t>
      </w:r>
      <w:r w:rsidR="00B11FC4" w:rsidRPr="004846D0">
        <w:rPr>
          <w:b/>
          <w:bCs/>
          <w:color w:val="000000" w:themeColor="text1"/>
          <w:sz w:val="22"/>
          <w:szCs w:val="22"/>
          <w:lang w:val="es-CR"/>
        </w:rPr>
        <w:t>27</w:t>
      </w:r>
      <w:r w:rsidR="00E81775" w:rsidRPr="004846D0">
        <w:rPr>
          <w:b/>
          <w:bCs/>
          <w:color w:val="000000" w:themeColor="text1"/>
          <w:sz w:val="22"/>
          <w:szCs w:val="22"/>
          <w:lang w:val="es-CR"/>
        </w:rPr>
        <w:t xml:space="preserve"> de abril de 2012</w:t>
      </w:r>
      <w:r w:rsidR="00E81775" w:rsidRPr="004846D0">
        <w:rPr>
          <w:color w:val="000000" w:themeColor="text1"/>
          <w:sz w:val="22"/>
          <w:szCs w:val="22"/>
          <w:lang w:val="es-CR"/>
        </w:rPr>
        <w:t xml:space="preserve">, </w:t>
      </w:r>
      <w:r w:rsidR="00B11FC4" w:rsidRPr="004846D0">
        <w:rPr>
          <w:color w:val="000000" w:themeColor="text1"/>
          <w:sz w:val="22"/>
          <w:szCs w:val="22"/>
          <w:lang w:val="es-CR"/>
        </w:rPr>
        <w:t>el concesionario</w:t>
      </w:r>
      <w:r w:rsidR="00E81775" w:rsidRPr="004846D0">
        <w:rPr>
          <w:color w:val="000000" w:themeColor="text1"/>
          <w:sz w:val="22"/>
          <w:szCs w:val="22"/>
          <w:lang w:val="es-CR"/>
        </w:rPr>
        <w:t xml:space="preserve"> de la placa de taxi TSJ-</w:t>
      </w:r>
      <w:r w:rsidR="00D10578">
        <w:rPr>
          <w:color w:val="000000" w:themeColor="text1"/>
          <w:sz w:val="22"/>
          <w:szCs w:val="22"/>
          <w:lang w:val="es-CR"/>
        </w:rPr>
        <w:t>000</w:t>
      </w:r>
      <w:r w:rsidR="00B11FC4" w:rsidRPr="004846D0">
        <w:rPr>
          <w:color w:val="000000" w:themeColor="text1"/>
          <w:sz w:val="22"/>
          <w:szCs w:val="22"/>
          <w:lang w:val="es-CR"/>
        </w:rPr>
        <w:t xml:space="preserve">, señor </w:t>
      </w:r>
      <w:r w:rsidR="00B11FC4" w:rsidRPr="004846D0">
        <w:rPr>
          <w:smallCaps/>
          <w:color w:val="000000" w:themeColor="text1"/>
          <w:sz w:val="22"/>
          <w:szCs w:val="22"/>
          <w:lang w:val="es-CR"/>
        </w:rPr>
        <w:t>M</w:t>
      </w:r>
      <w:r w:rsidR="00F01432">
        <w:rPr>
          <w:smallCaps/>
          <w:color w:val="000000" w:themeColor="text1"/>
          <w:sz w:val="22"/>
          <w:szCs w:val="22"/>
          <w:lang w:val="es-CR"/>
        </w:rPr>
        <w:t>.A.D.D.</w:t>
      </w:r>
      <w:r w:rsidR="00B11FC4" w:rsidRPr="004846D0">
        <w:rPr>
          <w:color w:val="000000" w:themeColor="text1"/>
          <w:sz w:val="22"/>
          <w:szCs w:val="22"/>
          <w:lang w:val="es-CR"/>
        </w:rPr>
        <w:t xml:space="preserve">, designa como beneficiaria Titular en caso de fallecimiento a la señora </w:t>
      </w:r>
      <w:r w:rsidR="00B11FC4" w:rsidRPr="004846D0">
        <w:rPr>
          <w:smallCaps/>
          <w:color w:val="000000" w:themeColor="text1"/>
          <w:sz w:val="22"/>
          <w:szCs w:val="22"/>
          <w:lang w:val="es-CR"/>
        </w:rPr>
        <w:t>E</w:t>
      </w:r>
      <w:r w:rsidR="00F01432">
        <w:rPr>
          <w:smallCaps/>
          <w:color w:val="000000" w:themeColor="text1"/>
          <w:sz w:val="22"/>
          <w:szCs w:val="22"/>
          <w:lang w:val="es-CR"/>
        </w:rPr>
        <w:t>.R.C.</w:t>
      </w:r>
      <w:r w:rsidR="00B11FC4" w:rsidRPr="004846D0">
        <w:rPr>
          <w:color w:val="000000" w:themeColor="text1"/>
          <w:sz w:val="22"/>
          <w:szCs w:val="22"/>
          <w:lang w:val="es-CR"/>
        </w:rPr>
        <w:t xml:space="preserve">, y a la señora </w:t>
      </w:r>
      <w:r w:rsidR="00B11FC4" w:rsidRPr="004846D0">
        <w:rPr>
          <w:b/>
          <w:smallCaps/>
          <w:color w:val="000000" w:themeColor="text1"/>
          <w:sz w:val="22"/>
          <w:szCs w:val="22"/>
          <w:lang w:val="es-CR"/>
        </w:rPr>
        <w:t>N</w:t>
      </w:r>
      <w:r w:rsidR="00F01432">
        <w:rPr>
          <w:b/>
          <w:smallCaps/>
          <w:color w:val="000000" w:themeColor="text1"/>
          <w:sz w:val="22"/>
          <w:szCs w:val="22"/>
          <w:lang w:val="es-CR"/>
        </w:rPr>
        <w:t>.M.D.S.</w:t>
      </w:r>
      <w:r w:rsidR="00B11FC4" w:rsidRPr="004846D0">
        <w:rPr>
          <w:b/>
          <w:smallCaps/>
          <w:color w:val="000000" w:themeColor="text1"/>
          <w:sz w:val="22"/>
          <w:szCs w:val="22"/>
          <w:lang w:val="es-CR"/>
        </w:rPr>
        <w:t xml:space="preserve"> </w:t>
      </w:r>
      <w:r w:rsidR="00B11FC4" w:rsidRPr="004846D0">
        <w:rPr>
          <w:bCs/>
          <w:color w:val="000000" w:themeColor="text1"/>
          <w:sz w:val="22"/>
          <w:szCs w:val="22"/>
          <w:lang w:val="es-CR"/>
        </w:rPr>
        <w:t>como beneficiaria suplente de la concesión que ampara el taxi placas</w:t>
      </w:r>
      <w:r w:rsidR="00B11FC4" w:rsidRPr="004846D0">
        <w:rPr>
          <w:b/>
          <w:smallCaps/>
          <w:color w:val="000000" w:themeColor="text1"/>
          <w:sz w:val="22"/>
          <w:szCs w:val="22"/>
          <w:lang w:val="es-CR"/>
        </w:rPr>
        <w:t xml:space="preserve"> TSJ-</w:t>
      </w:r>
      <w:r w:rsidR="00D10578">
        <w:rPr>
          <w:b/>
          <w:smallCaps/>
          <w:color w:val="000000" w:themeColor="text1"/>
          <w:sz w:val="22"/>
          <w:szCs w:val="22"/>
          <w:lang w:val="es-CR"/>
        </w:rPr>
        <w:t>000</w:t>
      </w:r>
      <w:r w:rsidR="00B11FC4" w:rsidRPr="004846D0">
        <w:rPr>
          <w:b/>
          <w:smallCaps/>
          <w:color w:val="000000" w:themeColor="text1"/>
          <w:sz w:val="22"/>
          <w:szCs w:val="22"/>
          <w:lang w:val="es-CR"/>
        </w:rPr>
        <w:t xml:space="preserve">. </w:t>
      </w:r>
      <w:r w:rsidR="00B11FC4" w:rsidRPr="004846D0">
        <w:rPr>
          <w:color w:val="000000" w:themeColor="text1"/>
          <w:sz w:val="22"/>
          <w:szCs w:val="22"/>
          <w:lang w:val="es-CR"/>
        </w:rPr>
        <w:t>(Léase el folio 44 del expediente TAT-028-21)</w:t>
      </w:r>
    </w:p>
    <w:p w14:paraId="73C855A4" w14:textId="3DAD9778" w:rsidR="00566BD5" w:rsidRPr="004846D0" w:rsidRDefault="00B11FC4" w:rsidP="00566BD5">
      <w:pPr>
        <w:pStyle w:val="Style9"/>
        <w:tabs>
          <w:tab w:val="left" w:pos="426"/>
        </w:tabs>
        <w:kinsoku w:val="0"/>
        <w:autoSpaceDE/>
        <w:autoSpaceDN/>
        <w:spacing w:before="0"/>
        <w:ind w:right="0"/>
        <w:jc w:val="both"/>
        <w:rPr>
          <w:color w:val="000000" w:themeColor="text1"/>
          <w:sz w:val="22"/>
          <w:szCs w:val="22"/>
          <w:lang w:val="es-CR"/>
        </w:rPr>
      </w:pPr>
      <w:r w:rsidRPr="004846D0">
        <w:rPr>
          <w:b/>
          <w:color w:val="000000" w:themeColor="text1"/>
          <w:sz w:val="22"/>
          <w:szCs w:val="22"/>
          <w:lang w:val="es-CR"/>
        </w:rPr>
        <w:t>B.-</w:t>
      </w:r>
      <w:r w:rsidRPr="004846D0">
        <w:rPr>
          <w:color w:val="000000" w:themeColor="text1"/>
          <w:sz w:val="22"/>
          <w:szCs w:val="22"/>
          <w:lang w:val="es-CR"/>
        </w:rPr>
        <w:t xml:space="preserve"> </w:t>
      </w:r>
      <w:r w:rsidR="00566BD5" w:rsidRPr="004846D0">
        <w:rPr>
          <w:color w:val="000000" w:themeColor="text1"/>
          <w:sz w:val="22"/>
          <w:szCs w:val="22"/>
          <w:lang w:val="es-CR"/>
        </w:rPr>
        <w:t xml:space="preserve">El señor </w:t>
      </w:r>
      <w:r w:rsidRPr="004846D0">
        <w:rPr>
          <w:smallCaps/>
          <w:color w:val="000000" w:themeColor="text1"/>
          <w:sz w:val="22"/>
          <w:szCs w:val="22"/>
          <w:lang w:val="es-CR"/>
        </w:rPr>
        <w:t>M</w:t>
      </w:r>
      <w:r w:rsidR="00F01432">
        <w:rPr>
          <w:smallCaps/>
          <w:color w:val="000000" w:themeColor="text1"/>
          <w:sz w:val="22"/>
          <w:szCs w:val="22"/>
          <w:lang w:val="es-CR"/>
        </w:rPr>
        <w:t>.A.D.D.</w:t>
      </w:r>
      <w:r w:rsidRPr="004846D0">
        <w:rPr>
          <w:color w:val="000000" w:themeColor="text1"/>
          <w:sz w:val="22"/>
          <w:szCs w:val="22"/>
          <w:lang w:val="es-CR"/>
        </w:rPr>
        <w:t>,</w:t>
      </w:r>
      <w:r w:rsidR="00566BD5" w:rsidRPr="004846D0">
        <w:rPr>
          <w:color w:val="000000" w:themeColor="text1"/>
          <w:sz w:val="22"/>
          <w:szCs w:val="22"/>
          <w:lang w:val="es-CR"/>
        </w:rPr>
        <w:t xml:space="preserve"> concesionario de la placa de taxi TSJ-</w:t>
      </w:r>
      <w:r w:rsidR="00D10578">
        <w:rPr>
          <w:color w:val="000000" w:themeColor="text1"/>
          <w:sz w:val="22"/>
          <w:szCs w:val="22"/>
          <w:lang w:val="es-CR"/>
        </w:rPr>
        <w:t>000</w:t>
      </w:r>
      <w:r w:rsidR="00566BD5" w:rsidRPr="004846D0">
        <w:rPr>
          <w:color w:val="000000" w:themeColor="text1"/>
          <w:sz w:val="22"/>
          <w:szCs w:val="22"/>
          <w:lang w:val="es-CR"/>
        </w:rPr>
        <w:t xml:space="preserve">, fallece el </w:t>
      </w:r>
      <w:r w:rsidR="00566BD5" w:rsidRPr="004846D0">
        <w:rPr>
          <w:b/>
          <w:bCs/>
          <w:color w:val="000000" w:themeColor="text1"/>
          <w:sz w:val="22"/>
          <w:szCs w:val="22"/>
          <w:lang w:val="es-CR"/>
        </w:rPr>
        <w:t>11 de abril de 2019</w:t>
      </w:r>
      <w:r w:rsidR="00566BD5" w:rsidRPr="004846D0">
        <w:rPr>
          <w:color w:val="000000" w:themeColor="text1"/>
          <w:sz w:val="22"/>
          <w:szCs w:val="22"/>
          <w:lang w:val="es-CR"/>
        </w:rPr>
        <w:t xml:space="preserve">. (Léase el </w:t>
      </w:r>
      <w:r w:rsidR="00515D4D" w:rsidRPr="004846D0">
        <w:rPr>
          <w:color w:val="000000" w:themeColor="text1"/>
          <w:sz w:val="22"/>
          <w:szCs w:val="22"/>
          <w:lang w:val="es-CR"/>
        </w:rPr>
        <w:t xml:space="preserve">folio </w:t>
      </w:r>
      <w:r w:rsidR="00566BD5" w:rsidRPr="004846D0">
        <w:rPr>
          <w:color w:val="000000" w:themeColor="text1"/>
          <w:sz w:val="22"/>
          <w:szCs w:val="22"/>
          <w:lang w:val="es-CR"/>
        </w:rPr>
        <w:t>20 vuelto</w:t>
      </w:r>
      <w:r w:rsidR="00515D4D" w:rsidRPr="004846D0">
        <w:rPr>
          <w:color w:val="000000" w:themeColor="text1"/>
          <w:sz w:val="22"/>
          <w:szCs w:val="22"/>
          <w:lang w:val="es-CR"/>
        </w:rPr>
        <w:t xml:space="preserve"> del expediente TAT-028-21</w:t>
      </w:r>
      <w:r w:rsidR="00566BD5" w:rsidRPr="004846D0">
        <w:rPr>
          <w:color w:val="000000" w:themeColor="text1"/>
          <w:sz w:val="22"/>
          <w:szCs w:val="22"/>
          <w:lang w:val="es-CR"/>
        </w:rPr>
        <w:t>)</w:t>
      </w:r>
    </w:p>
    <w:p w14:paraId="6369E952" w14:textId="4095E467" w:rsidR="00566BD5" w:rsidRPr="004846D0" w:rsidRDefault="00566BD5" w:rsidP="00566BD5">
      <w:pPr>
        <w:pStyle w:val="Style9"/>
        <w:tabs>
          <w:tab w:val="left" w:pos="426"/>
        </w:tabs>
        <w:kinsoku w:val="0"/>
        <w:autoSpaceDE/>
        <w:autoSpaceDN/>
        <w:spacing w:before="0"/>
        <w:ind w:right="0"/>
        <w:jc w:val="both"/>
        <w:rPr>
          <w:color w:val="000000" w:themeColor="text1"/>
          <w:sz w:val="22"/>
          <w:szCs w:val="22"/>
          <w:lang w:val="es-CR"/>
        </w:rPr>
      </w:pPr>
      <w:r w:rsidRPr="004846D0">
        <w:rPr>
          <w:b/>
          <w:color w:val="000000" w:themeColor="text1"/>
          <w:sz w:val="22"/>
          <w:szCs w:val="22"/>
          <w:lang w:val="es-CR"/>
        </w:rPr>
        <w:t>C.-</w:t>
      </w:r>
      <w:r w:rsidRPr="004846D0">
        <w:rPr>
          <w:color w:val="000000" w:themeColor="text1"/>
          <w:sz w:val="22"/>
          <w:szCs w:val="22"/>
          <w:lang w:val="es-CR"/>
        </w:rPr>
        <w:t xml:space="preserve"> La señora </w:t>
      </w:r>
      <w:r w:rsidRPr="004846D0">
        <w:rPr>
          <w:smallCaps/>
          <w:color w:val="000000" w:themeColor="text1"/>
          <w:sz w:val="22"/>
          <w:szCs w:val="22"/>
          <w:lang w:val="es-CR"/>
        </w:rPr>
        <w:t>E</w:t>
      </w:r>
      <w:r w:rsidR="00F01432">
        <w:rPr>
          <w:smallCaps/>
          <w:color w:val="000000" w:themeColor="text1"/>
          <w:sz w:val="22"/>
          <w:szCs w:val="22"/>
          <w:lang w:val="es-CR"/>
        </w:rPr>
        <w:t>.R.C.</w:t>
      </w:r>
      <w:r w:rsidRPr="004846D0">
        <w:rPr>
          <w:color w:val="000000" w:themeColor="text1"/>
          <w:sz w:val="22"/>
          <w:szCs w:val="22"/>
          <w:lang w:val="es-CR"/>
        </w:rPr>
        <w:t>, beneficiaria titular de concesión la placa de taxi TSJ-</w:t>
      </w:r>
      <w:r w:rsidR="00D10578">
        <w:rPr>
          <w:color w:val="000000" w:themeColor="text1"/>
          <w:sz w:val="22"/>
          <w:szCs w:val="22"/>
          <w:lang w:val="es-CR"/>
        </w:rPr>
        <w:t>000</w:t>
      </w:r>
      <w:r w:rsidR="00515D4D" w:rsidRPr="004846D0">
        <w:rPr>
          <w:color w:val="000000" w:themeColor="text1"/>
          <w:sz w:val="22"/>
          <w:szCs w:val="22"/>
          <w:lang w:val="es-CR"/>
        </w:rPr>
        <w:t xml:space="preserve">, </w:t>
      </w:r>
      <w:r w:rsidRPr="004846D0">
        <w:rPr>
          <w:color w:val="000000" w:themeColor="text1"/>
          <w:sz w:val="22"/>
          <w:szCs w:val="22"/>
          <w:lang w:val="es-CR"/>
        </w:rPr>
        <w:t xml:space="preserve">fallece el </w:t>
      </w:r>
      <w:r w:rsidR="00515D4D" w:rsidRPr="004846D0">
        <w:rPr>
          <w:b/>
          <w:bCs/>
          <w:color w:val="000000" w:themeColor="text1"/>
          <w:sz w:val="22"/>
          <w:szCs w:val="22"/>
          <w:lang w:val="es-CR"/>
        </w:rPr>
        <w:t>23</w:t>
      </w:r>
      <w:r w:rsidRPr="004846D0">
        <w:rPr>
          <w:b/>
          <w:bCs/>
          <w:color w:val="000000" w:themeColor="text1"/>
          <w:sz w:val="22"/>
          <w:szCs w:val="22"/>
          <w:lang w:val="es-CR"/>
        </w:rPr>
        <w:t xml:space="preserve"> de </w:t>
      </w:r>
      <w:r w:rsidR="00515D4D" w:rsidRPr="004846D0">
        <w:rPr>
          <w:b/>
          <w:bCs/>
          <w:color w:val="000000" w:themeColor="text1"/>
          <w:sz w:val="22"/>
          <w:szCs w:val="22"/>
          <w:lang w:val="es-CR"/>
        </w:rPr>
        <w:t>mayo</w:t>
      </w:r>
      <w:r w:rsidRPr="004846D0">
        <w:rPr>
          <w:b/>
          <w:bCs/>
          <w:color w:val="000000" w:themeColor="text1"/>
          <w:sz w:val="22"/>
          <w:szCs w:val="22"/>
          <w:lang w:val="es-CR"/>
        </w:rPr>
        <w:t xml:space="preserve"> de 20</w:t>
      </w:r>
      <w:r w:rsidR="00515D4D" w:rsidRPr="004846D0">
        <w:rPr>
          <w:b/>
          <w:bCs/>
          <w:color w:val="000000" w:themeColor="text1"/>
          <w:sz w:val="22"/>
          <w:szCs w:val="22"/>
          <w:lang w:val="es-CR"/>
        </w:rPr>
        <w:t>20</w:t>
      </w:r>
      <w:r w:rsidRPr="004846D0">
        <w:rPr>
          <w:color w:val="000000" w:themeColor="text1"/>
          <w:sz w:val="22"/>
          <w:szCs w:val="22"/>
          <w:lang w:val="es-CR"/>
        </w:rPr>
        <w:t xml:space="preserve">. (Léase el </w:t>
      </w:r>
      <w:r w:rsidR="00515D4D" w:rsidRPr="004846D0">
        <w:rPr>
          <w:color w:val="000000" w:themeColor="text1"/>
          <w:sz w:val="22"/>
          <w:szCs w:val="22"/>
          <w:lang w:val="es-CR"/>
        </w:rPr>
        <w:t>folio 19 vuelto expediente TAT-028-21)</w:t>
      </w:r>
    </w:p>
    <w:p w14:paraId="2229577D" w14:textId="74B79445" w:rsidR="00566BD5" w:rsidRPr="004846D0" w:rsidRDefault="00566BD5" w:rsidP="005C2999">
      <w:pPr>
        <w:pStyle w:val="Style9"/>
        <w:tabs>
          <w:tab w:val="left" w:pos="426"/>
        </w:tabs>
        <w:kinsoku w:val="0"/>
        <w:autoSpaceDE/>
        <w:autoSpaceDN/>
        <w:spacing w:before="0"/>
        <w:ind w:right="0"/>
        <w:jc w:val="both"/>
        <w:rPr>
          <w:color w:val="000000" w:themeColor="text1"/>
          <w:sz w:val="22"/>
          <w:szCs w:val="22"/>
          <w:lang w:val="es-CR"/>
        </w:rPr>
      </w:pPr>
      <w:r w:rsidRPr="004846D0">
        <w:rPr>
          <w:b/>
          <w:color w:val="000000" w:themeColor="text1"/>
          <w:sz w:val="22"/>
          <w:szCs w:val="22"/>
          <w:lang w:val="es-CR"/>
        </w:rPr>
        <w:t>D.-</w:t>
      </w:r>
      <w:r w:rsidRPr="004846D0">
        <w:rPr>
          <w:color w:val="000000" w:themeColor="text1"/>
          <w:sz w:val="22"/>
          <w:szCs w:val="22"/>
          <w:lang w:val="es-CR"/>
        </w:rPr>
        <w:t xml:space="preserve"> </w:t>
      </w:r>
      <w:r w:rsidR="003E7F86" w:rsidRPr="004846D0">
        <w:rPr>
          <w:color w:val="000000" w:themeColor="text1"/>
          <w:sz w:val="22"/>
          <w:szCs w:val="22"/>
          <w:lang w:val="es-CR"/>
        </w:rPr>
        <w:t xml:space="preserve">El </w:t>
      </w:r>
      <w:r w:rsidR="003E7F86" w:rsidRPr="004846D0">
        <w:rPr>
          <w:b/>
          <w:bCs/>
          <w:color w:val="000000" w:themeColor="text1"/>
          <w:sz w:val="22"/>
          <w:szCs w:val="22"/>
          <w:lang w:val="es-CR"/>
        </w:rPr>
        <w:t xml:space="preserve">20 de julio de </w:t>
      </w:r>
      <w:r w:rsidR="003E7F86" w:rsidRPr="004846D0">
        <w:rPr>
          <w:color w:val="000000" w:themeColor="text1"/>
          <w:sz w:val="22"/>
          <w:szCs w:val="22"/>
          <w:lang w:val="es-CR"/>
        </w:rPr>
        <w:t>2020, l</w:t>
      </w:r>
      <w:r w:rsidRPr="004846D0">
        <w:rPr>
          <w:color w:val="000000" w:themeColor="text1"/>
          <w:sz w:val="22"/>
          <w:szCs w:val="22"/>
          <w:lang w:val="es-CR"/>
        </w:rPr>
        <w:t xml:space="preserve">a beneficiaria suplente </w:t>
      </w:r>
      <w:r w:rsidR="00515D4D" w:rsidRPr="004846D0">
        <w:rPr>
          <w:b/>
          <w:smallCaps/>
          <w:color w:val="000000" w:themeColor="text1"/>
          <w:sz w:val="22"/>
          <w:szCs w:val="22"/>
          <w:lang w:val="es-CR"/>
        </w:rPr>
        <w:t>N</w:t>
      </w:r>
      <w:r w:rsidR="00F01432">
        <w:rPr>
          <w:b/>
          <w:smallCaps/>
          <w:color w:val="000000" w:themeColor="text1"/>
          <w:sz w:val="22"/>
          <w:szCs w:val="22"/>
          <w:lang w:val="es-CR"/>
        </w:rPr>
        <w:t>.M.D.S.</w:t>
      </w:r>
      <w:r w:rsidR="00A45B1E" w:rsidRPr="004846D0">
        <w:rPr>
          <w:bCs/>
          <w:color w:val="000000" w:themeColor="text1"/>
          <w:sz w:val="22"/>
          <w:szCs w:val="22"/>
          <w:lang w:val="es-CR"/>
        </w:rPr>
        <w:t>, hija del señor D</w:t>
      </w:r>
      <w:r w:rsidR="00F01432">
        <w:rPr>
          <w:bCs/>
          <w:color w:val="000000" w:themeColor="text1"/>
          <w:sz w:val="22"/>
          <w:szCs w:val="22"/>
          <w:lang w:val="es-CR"/>
        </w:rPr>
        <w:t>.D.</w:t>
      </w:r>
      <w:r w:rsidR="00A45B1E" w:rsidRPr="004846D0">
        <w:rPr>
          <w:bCs/>
          <w:color w:val="000000" w:themeColor="text1"/>
          <w:sz w:val="22"/>
          <w:szCs w:val="22"/>
          <w:lang w:val="es-CR"/>
        </w:rPr>
        <w:t xml:space="preserve">, </w:t>
      </w:r>
      <w:r w:rsidR="00515D4D" w:rsidRPr="004846D0">
        <w:rPr>
          <w:bCs/>
          <w:color w:val="000000" w:themeColor="text1"/>
          <w:sz w:val="22"/>
          <w:szCs w:val="22"/>
          <w:lang w:val="es-CR"/>
        </w:rPr>
        <w:t xml:space="preserve">solicita </w:t>
      </w:r>
      <w:r w:rsidR="003E7F86" w:rsidRPr="004846D0">
        <w:rPr>
          <w:bCs/>
          <w:color w:val="000000" w:themeColor="text1"/>
          <w:sz w:val="22"/>
          <w:szCs w:val="22"/>
          <w:lang w:val="es-CR"/>
        </w:rPr>
        <w:t xml:space="preserve">al Consejo de Trasporte Público, se autorice el traspaso de la concesión </w:t>
      </w:r>
      <w:r w:rsidR="00A45B1E" w:rsidRPr="004846D0">
        <w:rPr>
          <w:bCs/>
          <w:color w:val="000000" w:themeColor="text1"/>
          <w:sz w:val="22"/>
          <w:szCs w:val="22"/>
          <w:lang w:val="es-CR"/>
        </w:rPr>
        <w:t xml:space="preserve">a su nombre </w:t>
      </w:r>
      <w:r w:rsidR="003E7F86" w:rsidRPr="004846D0">
        <w:rPr>
          <w:bCs/>
          <w:color w:val="000000" w:themeColor="text1"/>
          <w:sz w:val="22"/>
          <w:szCs w:val="22"/>
          <w:lang w:val="es-CR"/>
        </w:rPr>
        <w:t xml:space="preserve">por fallecimiento del concesionario y de la beneficiaria titular </w:t>
      </w:r>
      <w:r w:rsidR="00A45B1E" w:rsidRPr="004846D0">
        <w:rPr>
          <w:bCs/>
          <w:color w:val="000000" w:themeColor="text1"/>
          <w:sz w:val="22"/>
          <w:szCs w:val="22"/>
          <w:lang w:val="es-CR"/>
        </w:rPr>
        <w:t>quien se había casado en segundas nupcias con su padre, y de quien se había divorciado el concesionario</w:t>
      </w:r>
      <w:r w:rsidR="005C73C0" w:rsidRPr="004846D0">
        <w:rPr>
          <w:bCs/>
          <w:color w:val="000000" w:themeColor="text1"/>
          <w:sz w:val="22"/>
          <w:szCs w:val="22"/>
          <w:lang w:val="es-CR"/>
        </w:rPr>
        <w:t>, era quien había tramitado el traspaso de la concesión</w:t>
      </w:r>
      <w:r w:rsidR="00A45B1E" w:rsidRPr="004846D0">
        <w:rPr>
          <w:bCs/>
          <w:color w:val="000000" w:themeColor="text1"/>
          <w:sz w:val="22"/>
          <w:szCs w:val="22"/>
          <w:lang w:val="es-CR"/>
        </w:rPr>
        <w:t xml:space="preserve">. Refiere que </w:t>
      </w:r>
      <w:r w:rsidR="005C73C0" w:rsidRPr="004846D0">
        <w:rPr>
          <w:bCs/>
          <w:color w:val="000000" w:themeColor="text1"/>
          <w:sz w:val="22"/>
          <w:szCs w:val="22"/>
          <w:lang w:val="es-CR"/>
        </w:rPr>
        <w:t>el concesionario hizo</w:t>
      </w:r>
      <w:r w:rsidR="00A45B1E" w:rsidRPr="004846D0">
        <w:rPr>
          <w:bCs/>
          <w:color w:val="000000" w:themeColor="text1"/>
          <w:sz w:val="22"/>
          <w:szCs w:val="22"/>
          <w:lang w:val="es-CR"/>
        </w:rPr>
        <w:t xml:space="preserve"> un testamento </w:t>
      </w:r>
      <w:r w:rsidR="005C73C0" w:rsidRPr="004846D0">
        <w:rPr>
          <w:bCs/>
          <w:color w:val="000000" w:themeColor="text1"/>
          <w:sz w:val="22"/>
          <w:szCs w:val="22"/>
          <w:lang w:val="es-CR"/>
        </w:rPr>
        <w:t>e</w:t>
      </w:r>
      <w:r w:rsidR="00A45B1E" w:rsidRPr="004846D0">
        <w:rPr>
          <w:bCs/>
          <w:color w:val="000000" w:themeColor="text1"/>
          <w:sz w:val="22"/>
          <w:szCs w:val="22"/>
          <w:lang w:val="es-CR"/>
        </w:rPr>
        <w:t xml:space="preserve">n donde le heredaba el taxi, </w:t>
      </w:r>
      <w:r w:rsidR="005C73C0" w:rsidRPr="004846D0">
        <w:rPr>
          <w:bCs/>
          <w:color w:val="000000" w:themeColor="text1"/>
          <w:sz w:val="22"/>
          <w:szCs w:val="22"/>
          <w:lang w:val="es-CR"/>
        </w:rPr>
        <w:t>pero no hubo tiempo para modificar la designación de beneficiarios.</w:t>
      </w:r>
      <w:r w:rsidR="00C970B9" w:rsidRPr="004846D0">
        <w:rPr>
          <w:bCs/>
          <w:color w:val="000000" w:themeColor="text1"/>
          <w:sz w:val="22"/>
          <w:szCs w:val="22"/>
          <w:lang w:val="es-CR"/>
        </w:rPr>
        <w:t xml:space="preserve"> Solicita se le indiquen los pasos a seguir para llevar a cabo el traspaso mortis causa. (</w:t>
      </w:r>
      <w:r w:rsidR="00C970B9" w:rsidRPr="004846D0">
        <w:rPr>
          <w:color w:val="000000" w:themeColor="text1"/>
          <w:sz w:val="22"/>
          <w:szCs w:val="22"/>
          <w:lang w:val="es-CR"/>
        </w:rPr>
        <w:t>Léase el folio 36 expediente TAT-028-21)</w:t>
      </w:r>
    </w:p>
    <w:p w14:paraId="6D3B7B56" w14:textId="3139900A" w:rsidR="005C2999" w:rsidRPr="004510FC" w:rsidRDefault="00D12736" w:rsidP="005C2999">
      <w:pPr>
        <w:pStyle w:val="Style9"/>
        <w:tabs>
          <w:tab w:val="left" w:pos="426"/>
        </w:tabs>
        <w:kinsoku w:val="0"/>
        <w:autoSpaceDE/>
        <w:autoSpaceDN/>
        <w:spacing w:before="0"/>
        <w:ind w:right="0"/>
        <w:jc w:val="both"/>
        <w:rPr>
          <w:rFonts w:eastAsia="Times New Roman"/>
          <w:color w:val="000000" w:themeColor="text1"/>
          <w:sz w:val="22"/>
          <w:szCs w:val="22"/>
          <w:lang w:val="es-CR" w:eastAsia="es-ES"/>
        </w:rPr>
      </w:pPr>
      <w:r w:rsidRPr="00CC7BF8">
        <w:rPr>
          <w:b/>
          <w:color w:val="000000" w:themeColor="text1"/>
          <w:sz w:val="22"/>
          <w:szCs w:val="22"/>
          <w:lang w:val="es-CR"/>
        </w:rPr>
        <w:t>E.-</w:t>
      </w:r>
      <w:r w:rsidRPr="00CC7BF8">
        <w:rPr>
          <w:color w:val="000000" w:themeColor="text1"/>
          <w:sz w:val="22"/>
          <w:szCs w:val="22"/>
          <w:lang w:val="es-CR"/>
        </w:rPr>
        <w:t xml:space="preserve"> E</w:t>
      </w:r>
      <w:r w:rsidR="008D07C4" w:rsidRPr="00CC7BF8">
        <w:rPr>
          <w:color w:val="000000" w:themeColor="text1"/>
          <w:sz w:val="22"/>
          <w:szCs w:val="22"/>
          <w:lang w:val="es-CR"/>
        </w:rPr>
        <w:t xml:space="preserve">n el oficio CTP-AJ-OF-2020-1375 del 19 de agosto de 2020, </w:t>
      </w:r>
      <w:r w:rsidR="00122D94">
        <w:rPr>
          <w:color w:val="000000" w:themeColor="text1"/>
          <w:sz w:val="22"/>
          <w:szCs w:val="22"/>
          <w:lang w:val="es-CR"/>
        </w:rPr>
        <w:t>l</w:t>
      </w:r>
      <w:r w:rsidR="008D07C4" w:rsidRPr="00CC7BF8">
        <w:rPr>
          <w:color w:val="000000" w:themeColor="text1"/>
          <w:sz w:val="22"/>
          <w:szCs w:val="22"/>
          <w:lang w:val="es-CR"/>
        </w:rPr>
        <w:t xml:space="preserve">a Dirección de Asuntos Jurídicos del </w:t>
      </w:r>
      <w:r w:rsidR="005C2999" w:rsidRPr="00CC7BF8">
        <w:rPr>
          <w:color w:val="000000" w:themeColor="text1"/>
          <w:sz w:val="22"/>
          <w:szCs w:val="22"/>
          <w:lang w:val="es-CR"/>
        </w:rPr>
        <w:t xml:space="preserve">Consejo de Transporte Público, </w:t>
      </w:r>
      <w:r w:rsidR="008D07C4" w:rsidRPr="00CC7BF8">
        <w:rPr>
          <w:color w:val="000000" w:themeColor="text1"/>
          <w:sz w:val="22"/>
          <w:szCs w:val="22"/>
          <w:lang w:val="es-CR"/>
        </w:rPr>
        <w:t xml:space="preserve">previene a la </w:t>
      </w:r>
      <w:r w:rsidR="00CC0786" w:rsidRPr="00CC7BF8">
        <w:rPr>
          <w:color w:val="000000" w:themeColor="text1"/>
          <w:sz w:val="22"/>
          <w:szCs w:val="22"/>
          <w:lang w:val="es-CR"/>
        </w:rPr>
        <w:t>señor</w:t>
      </w:r>
      <w:r w:rsidR="005C2999" w:rsidRPr="00CC7BF8">
        <w:rPr>
          <w:color w:val="000000" w:themeColor="text1"/>
          <w:sz w:val="22"/>
          <w:szCs w:val="22"/>
          <w:lang w:val="es-CR"/>
        </w:rPr>
        <w:t>a</w:t>
      </w:r>
      <w:r w:rsidR="00CC0786" w:rsidRPr="00CC7BF8">
        <w:rPr>
          <w:color w:val="000000" w:themeColor="text1"/>
          <w:sz w:val="22"/>
          <w:szCs w:val="22"/>
          <w:lang w:val="es-CR"/>
        </w:rPr>
        <w:t xml:space="preserve"> </w:t>
      </w:r>
      <w:r w:rsidR="004B256D" w:rsidRPr="00CC7BF8">
        <w:rPr>
          <w:b/>
          <w:smallCaps/>
          <w:color w:val="000000" w:themeColor="text1"/>
          <w:lang w:val="es-CR"/>
        </w:rPr>
        <w:t>N</w:t>
      </w:r>
      <w:r w:rsidR="00F01432">
        <w:rPr>
          <w:b/>
          <w:smallCaps/>
          <w:color w:val="000000" w:themeColor="text1"/>
          <w:lang w:val="es-CR"/>
        </w:rPr>
        <w:t>.M.D.S.</w:t>
      </w:r>
      <w:r w:rsidR="00282DAF">
        <w:rPr>
          <w:color w:val="000000" w:themeColor="text1"/>
          <w:sz w:val="22"/>
          <w:szCs w:val="22"/>
          <w:lang w:val="es-CR"/>
        </w:rPr>
        <w:t xml:space="preserve"> </w:t>
      </w:r>
      <w:r w:rsidR="00CC7BF8" w:rsidRPr="00CC7BF8">
        <w:rPr>
          <w:color w:val="000000" w:themeColor="text1"/>
          <w:sz w:val="22"/>
          <w:szCs w:val="22"/>
          <w:lang w:val="es-CR"/>
        </w:rPr>
        <w:t xml:space="preserve">subsanar las inconsistencias de su solicitud y el aporte de los requisitos enlistados, dentro del plazo de 10 días hábiles, a efecto de valorar la solicitud, de lo contrario se archivará la gestión. La prevención se notificó el 20 de agosto de 2020 </w:t>
      </w:r>
      <w:r w:rsidR="00CC7BF8" w:rsidRPr="00F01432">
        <w:rPr>
          <w:sz w:val="22"/>
          <w:szCs w:val="22"/>
          <w:lang w:val="es-CR"/>
        </w:rPr>
        <w:t xml:space="preserve">a los correos </w:t>
      </w:r>
      <w:hyperlink r:id="rId11" w:history="1">
        <w:r w:rsidR="00F01432" w:rsidRPr="00F01432">
          <w:rPr>
            <w:rStyle w:val="Hipervnculo"/>
            <w:color w:val="auto"/>
            <w:sz w:val="22"/>
            <w:szCs w:val="22"/>
            <w:lang w:val="es-CR"/>
          </w:rPr>
          <w:t>xxxxxxxxx@hotmail.com</w:t>
        </w:r>
      </w:hyperlink>
      <w:r w:rsidR="00CC7BF8" w:rsidRPr="00F01432">
        <w:rPr>
          <w:sz w:val="22"/>
          <w:szCs w:val="22"/>
          <w:lang w:val="es-CR"/>
        </w:rPr>
        <w:t xml:space="preserve"> y </w:t>
      </w:r>
      <w:hyperlink r:id="rId12" w:history="1">
        <w:r w:rsidR="00F01432" w:rsidRPr="00F01432">
          <w:rPr>
            <w:rStyle w:val="Hipervnculo"/>
            <w:color w:val="auto"/>
            <w:sz w:val="22"/>
            <w:szCs w:val="22"/>
            <w:lang w:val="es-CR"/>
          </w:rPr>
          <w:t>xxxxxxxx@msn.com</w:t>
        </w:r>
      </w:hyperlink>
      <w:r w:rsidR="00CC7BF8" w:rsidRPr="00F01432">
        <w:rPr>
          <w:sz w:val="22"/>
          <w:szCs w:val="22"/>
          <w:lang w:val="es-CR"/>
        </w:rPr>
        <w:t>. (L</w:t>
      </w:r>
      <w:r w:rsidR="005C2999" w:rsidRPr="00F01432">
        <w:rPr>
          <w:rFonts w:eastAsia="Times New Roman"/>
          <w:sz w:val="22"/>
          <w:szCs w:val="22"/>
          <w:lang w:val="es-CR" w:eastAsia="es-ES"/>
        </w:rPr>
        <w:t xml:space="preserve">éanse los folios del </w:t>
      </w:r>
      <w:r w:rsidR="00CC7BF8" w:rsidRPr="00F01432">
        <w:rPr>
          <w:rFonts w:eastAsia="Times New Roman"/>
          <w:sz w:val="22"/>
          <w:szCs w:val="22"/>
          <w:lang w:val="es-CR" w:eastAsia="es-ES"/>
        </w:rPr>
        <w:t>31 vuelto al 34</w:t>
      </w:r>
      <w:r w:rsidR="005C2999" w:rsidRPr="00F01432">
        <w:rPr>
          <w:rFonts w:eastAsia="Times New Roman"/>
          <w:sz w:val="22"/>
          <w:szCs w:val="22"/>
          <w:lang w:val="es-CR" w:eastAsia="es-ES"/>
        </w:rPr>
        <w:t xml:space="preserve"> </w:t>
      </w:r>
      <w:r w:rsidR="005C2999" w:rsidRPr="00CC7BF8">
        <w:rPr>
          <w:rFonts w:eastAsia="Times New Roman"/>
          <w:color w:val="000000" w:themeColor="text1"/>
          <w:sz w:val="22"/>
          <w:szCs w:val="22"/>
          <w:lang w:val="es-CR" w:eastAsia="es-ES"/>
        </w:rPr>
        <w:t xml:space="preserve">del expediente administrativo </w:t>
      </w:r>
      <w:r w:rsidR="00CF2E1C" w:rsidRPr="00CC7BF8">
        <w:rPr>
          <w:rFonts w:eastAsia="Times New Roman"/>
          <w:color w:val="000000" w:themeColor="text1"/>
          <w:sz w:val="22"/>
          <w:szCs w:val="22"/>
          <w:lang w:val="es-CR" w:eastAsia="es-ES"/>
        </w:rPr>
        <w:t>TAT-</w:t>
      </w:r>
      <w:r w:rsidR="00CF2E1C" w:rsidRPr="004510FC">
        <w:rPr>
          <w:rFonts w:eastAsia="Times New Roman"/>
          <w:color w:val="000000" w:themeColor="text1"/>
          <w:sz w:val="22"/>
          <w:szCs w:val="22"/>
          <w:lang w:val="es-CR" w:eastAsia="es-ES"/>
        </w:rPr>
        <w:t>028-21</w:t>
      </w:r>
      <w:r w:rsidR="005C2999" w:rsidRPr="004510FC">
        <w:rPr>
          <w:rFonts w:eastAsia="Times New Roman"/>
          <w:color w:val="000000" w:themeColor="text1"/>
          <w:sz w:val="22"/>
          <w:szCs w:val="22"/>
          <w:lang w:val="es-CR" w:eastAsia="es-ES"/>
        </w:rPr>
        <w:t>)</w:t>
      </w:r>
    </w:p>
    <w:p w14:paraId="69233748" w14:textId="427D30CC" w:rsidR="00CA37E4" w:rsidRPr="00CA37E4" w:rsidRDefault="00CC7BF8" w:rsidP="00CA37E4">
      <w:pPr>
        <w:pStyle w:val="Style9"/>
        <w:tabs>
          <w:tab w:val="left" w:pos="426"/>
        </w:tabs>
        <w:kinsoku w:val="0"/>
        <w:autoSpaceDE/>
        <w:autoSpaceDN/>
        <w:spacing w:before="0"/>
        <w:ind w:right="0"/>
        <w:jc w:val="both"/>
        <w:rPr>
          <w:rFonts w:eastAsia="Times New Roman"/>
          <w:color w:val="000000" w:themeColor="text1"/>
          <w:sz w:val="22"/>
          <w:szCs w:val="22"/>
          <w:lang w:val="es-CR" w:eastAsia="es-ES"/>
        </w:rPr>
      </w:pPr>
      <w:r w:rsidRPr="004510FC">
        <w:rPr>
          <w:b/>
          <w:color w:val="000000" w:themeColor="text1"/>
          <w:sz w:val="22"/>
          <w:szCs w:val="22"/>
          <w:lang w:val="es-CR"/>
        </w:rPr>
        <w:t>F</w:t>
      </w:r>
      <w:r w:rsidR="006C01C5" w:rsidRPr="004510FC">
        <w:rPr>
          <w:b/>
          <w:color w:val="000000" w:themeColor="text1"/>
          <w:sz w:val="22"/>
          <w:szCs w:val="22"/>
          <w:lang w:val="es-CR"/>
        </w:rPr>
        <w:t xml:space="preserve">.- </w:t>
      </w:r>
      <w:r w:rsidR="00122D94">
        <w:rPr>
          <w:color w:val="000000" w:themeColor="text1"/>
          <w:sz w:val="22"/>
          <w:szCs w:val="22"/>
          <w:lang w:val="es-CR"/>
        </w:rPr>
        <w:t>L</w:t>
      </w:r>
      <w:r w:rsidR="00122D94" w:rsidRPr="00CC7BF8">
        <w:rPr>
          <w:color w:val="000000" w:themeColor="text1"/>
          <w:sz w:val="22"/>
          <w:szCs w:val="22"/>
          <w:lang w:val="es-CR"/>
        </w:rPr>
        <w:t>a Dirección de Asuntos Jurídicos del Consejo de Transporte Público</w:t>
      </w:r>
      <w:r w:rsidR="00122D94">
        <w:rPr>
          <w:color w:val="000000" w:themeColor="text1"/>
          <w:sz w:val="22"/>
          <w:szCs w:val="22"/>
          <w:lang w:val="es-CR"/>
        </w:rPr>
        <w:t>, e</w:t>
      </w:r>
      <w:r w:rsidR="00122D94" w:rsidRPr="00CC7BF8">
        <w:rPr>
          <w:color w:val="000000" w:themeColor="text1"/>
          <w:sz w:val="22"/>
          <w:szCs w:val="22"/>
          <w:lang w:val="es-CR"/>
        </w:rPr>
        <w:t>n el oficio CTP-AJ-OF-202</w:t>
      </w:r>
      <w:r w:rsidR="00122D94">
        <w:rPr>
          <w:color w:val="000000" w:themeColor="text1"/>
          <w:sz w:val="22"/>
          <w:szCs w:val="22"/>
          <w:lang w:val="es-CR"/>
        </w:rPr>
        <w:t>1</w:t>
      </w:r>
      <w:r w:rsidR="00122D94" w:rsidRPr="00CC7BF8">
        <w:rPr>
          <w:color w:val="000000" w:themeColor="text1"/>
          <w:sz w:val="22"/>
          <w:szCs w:val="22"/>
          <w:lang w:val="es-CR"/>
        </w:rPr>
        <w:t>-</w:t>
      </w:r>
      <w:r w:rsidR="00122D94">
        <w:rPr>
          <w:color w:val="000000" w:themeColor="text1"/>
          <w:sz w:val="22"/>
          <w:szCs w:val="22"/>
          <w:lang w:val="es-CR"/>
        </w:rPr>
        <w:t xml:space="preserve">0667 </w:t>
      </w:r>
      <w:r w:rsidR="00122D94" w:rsidRPr="00CC7BF8">
        <w:rPr>
          <w:color w:val="000000" w:themeColor="text1"/>
          <w:sz w:val="22"/>
          <w:szCs w:val="22"/>
          <w:lang w:val="es-CR"/>
        </w:rPr>
        <w:t>del 1</w:t>
      </w:r>
      <w:r w:rsidR="00122D94">
        <w:rPr>
          <w:color w:val="000000" w:themeColor="text1"/>
          <w:sz w:val="22"/>
          <w:szCs w:val="22"/>
          <w:lang w:val="es-CR"/>
        </w:rPr>
        <w:t>1</w:t>
      </w:r>
      <w:r w:rsidR="00122D94" w:rsidRPr="00CC7BF8">
        <w:rPr>
          <w:color w:val="000000" w:themeColor="text1"/>
          <w:sz w:val="22"/>
          <w:szCs w:val="22"/>
          <w:lang w:val="es-CR"/>
        </w:rPr>
        <w:t xml:space="preserve"> de</w:t>
      </w:r>
      <w:r w:rsidR="00122D94">
        <w:rPr>
          <w:color w:val="000000" w:themeColor="text1"/>
          <w:sz w:val="22"/>
          <w:szCs w:val="22"/>
          <w:lang w:val="es-CR"/>
        </w:rPr>
        <w:t xml:space="preserve"> julio</w:t>
      </w:r>
      <w:r w:rsidR="00122D94" w:rsidRPr="00CC7BF8">
        <w:rPr>
          <w:color w:val="000000" w:themeColor="text1"/>
          <w:sz w:val="22"/>
          <w:szCs w:val="22"/>
          <w:lang w:val="es-CR"/>
        </w:rPr>
        <w:t xml:space="preserve"> de 202</w:t>
      </w:r>
      <w:r w:rsidR="00122D94">
        <w:rPr>
          <w:color w:val="000000" w:themeColor="text1"/>
          <w:sz w:val="22"/>
          <w:szCs w:val="22"/>
          <w:lang w:val="es-CR"/>
        </w:rPr>
        <w:t>1</w:t>
      </w:r>
      <w:r w:rsidR="00122D94" w:rsidRPr="00CC7BF8">
        <w:rPr>
          <w:color w:val="000000" w:themeColor="text1"/>
          <w:sz w:val="22"/>
          <w:szCs w:val="22"/>
          <w:lang w:val="es-CR"/>
        </w:rPr>
        <w:t xml:space="preserve">, </w:t>
      </w:r>
      <w:r w:rsidR="00122D94">
        <w:rPr>
          <w:color w:val="000000" w:themeColor="text1"/>
          <w:sz w:val="22"/>
          <w:szCs w:val="22"/>
          <w:lang w:val="es-CR"/>
        </w:rPr>
        <w:t xml:space="preserve">remite informe a la Junta Directiva </w:t>
      </w:r>
      <w:r w:rsidR="00122D94" w:rsidRPr="00CC7BF8">
        <w:rPr>
          <w:color w:val="000000" w:themeColor="text1"/>
          <w:sz w:val="22"/>
          <w:szCs w:val="22"/>
          <w:lang w:val="es-CR"/>
        </w:rPr>
        <w:t>del Consejo de Transporte Público,</w:t>
      </w:r>
      <w:r w:rsidR="00122D94">
        <w:rPr>
          <w:color w:val="000000" w:themeColor="text1"/>
          <w:sz w:val="22"/>
          <w:szCs w:val="22"/>
          <w:lang w:val="es-CR"/>
        </w:rPr>
        <w:t xml:space="preserve"> en donde informa que la</w:t>
      </w:r>
      <w:r w:rsidR="00122D94" w:rsidRPr="00CC7BF8">
        <w:rPr>
          <w:color w:val="000000" w:themeColor="text1"/>
          <w:sz w:val="22"/>
          <w:szCs w:val="22"/>
          <w:lang w:val="es-CR"/>
        </w:rPr>
        <w:t xml:space="preserve"> señora </w:t>
      </w:r>
      <w:r w:rsidR="00122D94" w:rsidRPr="00CC7BF8">
        <w:rPr>
          <w:b/>
          <w:smallCaps/>
          <w:color w:val="000000" w:themeColor="text1"/>
          <w:lang w:val="es-CR"/>
        </w:rPr>
        <w:t>N</w:t>
      </w:r>
      <w:r w:rsidR="00F01432">
        <w:rPr>
          <w:b/>
          <w:smallCaps/>
          <w:color w:val="000000" w:themeColor="text1"/>
          <w:lang w:val="es-CR"/>
        </w:rPr>
        <w:t>.M.D.S.</w:t>
      </w:r>
      <w:r w:rsidR="00282DAF">
        <w:rPr>
          <w:color w:val="000000" w:themeColor="text1"/>
          <w:sz w:val="22"/>
          <w:szCs w:val="22"/>
          <w:lang w:val="es-CR"/>
        </w:rPr>
        <w:t xml:space="preserve">, </w:t>
      </w:r>
      <w:r w:rsidR="00122D94">
        <w:rPr>
          <w:color w:val="000000" w:themeColor="text1"/>
          <w:sz w:val="22"/>
          <w:szCs w:val="22"/>
          <w:lang w:val="es-CR"/>
        </w:rPr>
        <w:t>presentó solitud de traspaso de la concesión mortis causa, al ser beneficiara suplente</w:t>
      </w:r>
      <w:r w:rsidR="00282DAF">
        <w:rPr>
          <w:color w:val="000000" w:themeColor="text1"/>
          <w:sz w:val="22"/>
          <w:szCs w:val="22"/>
          <w:lang w:val="es-CR"/>
        </w:rPr>
        <w:t xml:space="preserve"> </w:t>
      </w:r>
      <w:r w:rsidR="00122D94">
        <w:rPr>
          <w:color w:val="000000" w:themeColor="text1"/>
          <w:sz w:val="22"/>
          <w:szCs w:val="22"/>
          <w:lang w:val="es-CR"/>
        </w:rPr>
        <w:t xml:space="preserve">y </w:t>
      </w:r>
      <w:r w:rsidR="00CA37E4">
        <w:rPr>
          <w:color w:val="000000" w:themeColor="text1"/>
          <w:sz w:val="22"/>
          <w:szCs w:val="22"/>
          <w:lang w:val="es-CR"/>
        </w:rPr>
        <w:t>se le</w:t>
      </w:r>
      <w:r w:rsidR="00122D94">
        <w:rPr>
          <w:color w:val="000000" w:themeColor="text1"/>
          <w:sz w:val="22"/>
          <w:szCs w:val="22"/>
          <w:lang w:val="es-CR"/>
        </w:rPr>
        <w:t xml:space="preserve"> prev</w:t>
      </w:r>
      <w:r w:rsidR="00282DAF">
        <w:rPr>
          <w:color w:val="000000" w:themeColor="text1"/>
          <w:sz w:val="22"/>
          <w:szCs w:val="22"/>
          <w:lang w:val="es-CR"/>
        </w:rPr>
        <w:t>inieron una serie de requisitos.</w:t>
      </w:r>
      <w:r w:rsidR="00CA37E4">
        <w:rPr>
          <w:color w:val="000000" w:themeColor="text1"/>
          <w:sz w:val="22"/>
          <w:szCs w:val="22"/>
          <w:lang w:val="es-CR"/>
        </w:rPr>
        <w:t xml:space="preserve"> </w:t>
      </w:r>
      <w:r w:rsidR="004846D0">
        <w:rPr>
          <w:color w:val="000000" w:themeColor="text1"/>
          <w:sz w:val="22"/>
          <w:szCs w:val="22"/>
          <w:lang w:val="es-CR"/>
        </w:rPr>
        <w:t xml:space="preserve">Que </w:t>
      </w:r>
      <w:r w:rsidR="00CA37E4">
        <w:rPr>
          <w:color w:val="000000" w:themeColor="text1"/>
          <w:sz w:val="22"/>
          <w:szCs w:val="22"/>
          <w:lang w:val="es-CR"/>
        </w:rPr>
        <w:t>transcurri</w:t>
      </w:r>
      <w:r w:rsidR="004846D0">
        <w:rPr>
          <w:color w:val="000000" w:themeColor="text1"/>
          <w:sz w:val="22"/>
          <w:szCs w:val="22"/>
          <w:lang w:val="es-CR"/>
        </w:rPr>
        <w:t>eron</w:t>
      </w:r>
      <w:r w:rsidR="00CA37E4">
        <w:rPr>
          <w:color w:val="000000" w:themeColor="text1"/>
          <w:sz w:val="22"/>
          <w:szCs w:val="22"/>
          <w:lang w:val="es-CR"/>
        </w:rPr>
        <w:t xml:space="preserve"> aproximadamente nueve meses, si</w:t>
      </w:r>
      <w:r w:rsidR="00282DAF">
        <w:rPr>
          <w:color w:val="000000" w:themeColor="text1"/>
          <w:sz w:val="22"/>
          <w:szCs w:val="22"/>
          <w:lang w:val="es-CR"/>
        </w:rPr>
        <w:t>n</w:t>
      </w:r>
      <w:r w:rsidR="00CA37E4">
        <w:rPr>
          <w:color w:val="000000" w:themeColor="text1"/>
          <w:sz w:val="22"/>
          <w:szCs w:val="22"/>
          <w:lang w:val="es-CR"/>
        </w:rPr>
        <w:t xml:space="preserve"> que se hubiese atendido lo solicitado, incumpliendo con el plazo concedido, lo que a criterio de la Dirección de Asuntos Jurídicos refleja falta de interés, por lo que recomienda el archivo de la gestión y la cancelación de la concesión. </w:t>
      </w:r>
      <w:r w:rsidR="00122D94">
        <w:rPr>
          <w:color w:val="000000" w:themeColor="text1"/>
          <w:sz w:val="22"/>
          <w:szCs w:val="22"/>
          <w:lang w:val="es-CR"/>
        </w:rPr>
        <w:t xml:space="preserve">  </w:t>
      </w:r>
      <w:r w:rsidR="00CA37E4">
        <w:rPr>
          <w:color w:val="000000" w:themeColor="text1"/>
          <w:sz w:val="22"/>
          <w:szCs w:val="22"/>
          <w:lang w:val="es-CR"/>
        </w:rPr>
        <w:t>(</w:t>
      </w:r>
      <w:r w:rsidR="00CA37E4" w:rsidRPr="00CC7BF8">
        <w:rPr>
          <w:color w:val="000000" w:themeColor="text1"/>
          <w:sz w:val="22"/>
          <w:szCs w:val="22"/>
          <w:lang w:val="es-CR"/>
        </w:rPr>
        <w:t>L</w:t>
      </w:r>
      <w:r w:rsidR="00CA37E4" w:rsidRPr="00CC7BF8">
        <w:rPr>
          <w:rFonts w:eastAsia="Times New Roman"/>
          <w:color w:val="000000" w:themeColor="text1"/>
          <w:sz w:val="22"/>
          <w:szCs w:val="22"/>
          <w:lang w:val="es-CR" w:eastAsia="es-ES"/>
        </w:rPr>
        <w:t xml:space="preserve">éanse </w:t>
      </w:r>
      <w:r w:rsidR="00CA37E4" w:rsidRPr="00CA37E4">
        <w:rPr>
          <w:rFonts w:eastAsia="Times New Roman"/>
          <w:color w:val="000000" w:themeColor="text1"/>
          <w:sz w:val="22"/>
          <w:szCs w:val="22"/>
          <w:lang w:val="es-CR" w:eastAsia="es-ES"/>
        </w:rPr>
        <w:t>los folios del 25 al 31 del expediente administrativo TAT-028-21)</w:t>
      </w:r>
    </w:p>
    <w:p w14:paraId="44E7F8C1" w14:textId="7EFC35BA" w:rsidR="006C01C5" w:rsidRPr="00506BF7" w:rsidRDefault="009E76ED" w:rsidP="000D0B3B">
      <w:pPr>
        <w:pStyle w:val="Style9"/>
        <w:tabs>
          <w:tab w:val="left" w:pos="426"/>
        </w:tabs>
        <w:kinsoku w:val="0"/>
        <w:autoSpaceDE/>
        <w:autoSpaceDN/>
        <w:spacing w:before="0"/>
        <w:ind w:right="0"/>
        <w:jc w:val="both"/>
        <w:rPr>
          <w:color w:val="000000" w:themeColor="text1"/>
          <w:sz w:val="22"/>
          <w:szCs w:val="22"/>
          <w:lang w:val="es-CR"/>
        </w:rPr>
      </w:pPr>
      <w:r>
        <w:rPr>
          <w:b/>
          <w:color w:val="000000" w:themeColor="text1"/>
          <w:sz w:val="22"/>
          <w:szCs w:val="22"/>
          <w:lang w:val="es-CR"/>
        </w:rPr>
        <w:t>G</w:t>
      </w:r>
      <w:r w:rsidR="00372696" w:rsidRPr="00CA37E4">
        <w:rPr>
          <w:b/>
          <w:color w:val="000000" w:themeColor="text1"/>
          <w:sz w:val="22"/>
          <w:szCs w:val="22"/>
          <w:lang w:val="es-CR"/>
        </w:rPr>
        <w:t>.-</w:t>
      </w:r>
      <w:r w:rsidR="006F4077" w:rsidRPr="00CA37E4">
        <w:rPr>
          <w:b/>
          <w:color w:val="000000" w:themeColor="text1"/>
          <w:sz w:val="22"/>
          <w:szCs w:val="22"/>
          <w:lang w:val="es-CR"/>
        </w:rPr>
        <w:t xml:space="preserve"> </w:t>
      </w:r>
      <w:r w:rsidR="00122D94" w:rsidRPr="00CA37E4">
        <w:rPr>
          <w:color w:val="000000" w:themeColor="text1"/>
          <w:sz w:val="22"/>
          <w:szCs w:val="22"/>
          <w:lang w:val="es-CR"/>
        </w:rPr>
        <w:t>La Junt</w:t>
      </w:r>
      <w:r w:rsidR="00122D94" w:rsidRPr="004510FC">
        <w:rPr>
          <w:color w:val="000000" w:themeColor="text1"/>
          <w:sz w:val="22"/>
          <w:szCs w:val="22"/>
          <w:lang w:val="es-CR"/>
        </w:rPr>
        <w:t xml:space="preserve">a Directiva del Consejo de Transporte Público, en el </w:t>
      </w:r>
      <w:r w:rsidR="00122D94" w:rsidRPr="004510FC">
        <w:rPr>
          <w:b/>
          <w:color w:val="000000" w:themeColor="text1"/>
          <w:sz w:val="22"/>
          <w:szCs w:val="22"/>
          <w:lang w:val="es-CR"/>
        </w:rPr>
        <w:t>Artículo 7.10 de la Sesión Ordinaria 46-2021 del 17 de junio de 2021</w:t>
      </w:r>
      <w:r w:rsidR="00122D94" w:rsidRPr="004510FC">
        <w:rPr>
          <w:color w:val="000000" w:themeColor="text1"/>
          <w:sz w:val="22"/>
          <w:szCs w:val="22"/>
          <w:lang w:val="es-CR"/>
        </w:rPr>
        <w:t xml:space="preserve">, notificado vía correo electrónico el </w:t>
      </w:r>
      <w:r w:rsidR="00CA37E4">
        <w:rPr>
          <w:b/>
          <w:color w:val="000000" w:themeColor="text1"/>
          <w:sz w:val="22"/>
          <w:szCs w:val="22"/>
          <w:lang w:val="es-CR"/>
        </w:rPr>
        <w:t>22</w:t>
      </w:r>
      <w:r w:rsidR="00122D94" w:rsidRPr="004510FC">
        <w:rPr>
          <w:b/>
          <w:color w:val="000000" w:themeColor="text1"/>
          <w:sz w:val="22"/>
          <w:szCs w:val="22"/>
          <w:lang w:val="es-CR"/>
        </w:rPr>
        <w:t xml:space="preserve"> de </w:t>
      </w:r>
      <w:r w:rsidR="00CA37E4">
        <w:rPr>
          <w:b/>
          <w:color w:val="000000" w:themeColor="text1"/>
          <w:sz w:val="22"/>
          <w:szCs w:val="22"/>
          <w:lang w:val="es-CR"/>
        </w:rPr>
        <w:t>junio</w:t>
      </w:r>
      <w:r w:rsidR="00122D94" w:rsidRPr="004510FC">
        <w:rPr>
          <w:b/>
          <w:color w:val="000000" w:themeColor="text1"/>
          <w:sz w:val="22"/>
          <w:szCs w:val="22"/>
          <w:lang w:val="es-CR"/>
        </w:rPr>
        <w:t xml:space="preserve"> del 20</w:t>
      </w:r>
      <w:r w:rsidR="00CA37E4">
        <w:rPr>
          <w:b/>
          <w:color w:val="000000" w:themeColor="text1"/>
          <w:sz w:val="22"/>
          <w:szCs w:val="22"/>
          <w:lang w:val="es-CR"/>
        </w:rPr>
        <w:t>21</w:t>
      </w:r>
      <w:r w:rsidR="00122D94" w:rsidRPr="004510FC">
        <w:rPr>
          <w:color w:val="000000" w:themeColor="text1"/>
          <w:sz w:val="22"/>
          <w:szCs w:val="22"/>
          <w:lang w:val="es-CR"/>
        </w:rPr>
        <w:t xml:space="preserve">, decretó </w:t>
      </w:r>
      <w:r w:rsidR="00CA37E4">
        <w:rPr>
          <w:color w:val="000000" w:themeColor="text1"/>
          <w:sz w:val="22"/>
          <w:szCs w:val="22"/>
          <w:lang w:val="es-CR"/>
        </w:rPr>
        <w:t xml:space="preserve">el archivo la solicitud de traspaso </w:t>
      </w:r>
      <w:r>
        <w:rPr>
          <w:color w:val="000000" w:themeColor="text1"/>
          <w:sz w:val="22"/>
          <w:szCs w:val="22"/>
          <w:lang w:val="es-CR"/>
        </w:rPr>
        <w:t xml:space="preserve">de </w:t>
      </w:r>
      <w:r w:rsidR="00122D94" w:rsidRPr="004510FC">
        <w:rPr>
          <w:color w:val="000000" w:themeColor="text1"/>
          <w:sz w:val="22"/>
          <w:szCs w:val="22"/>
          <w:lang w:val="es-CR"/>
        </w:rPr>
        <w:t xml:space="preserve">la señora </w:t>
      </w:r>
      <w:r w:rsidR="00122D94" w:rsidRPr="004510FC">
        <w:rPr>
          <w:b/>
          <w:smallCaps/>
          <w:color w:val="000000" w:themeColor="text1"/>
          <w:sz w:val="22"/>
          <w:szCs w:val="22"/>
          <w:lang w:val="es-CR"/>
        </w:rPr>
        <w:t>N</w:t>
      </w:r>
      <w:r w:rsidR="00F01432">
        <w:rPr>
          <w:b/>
          <w:smallCaps/>
          <w:color w:val="000000" w:themeColor="text1"/>
          <w:sz w:val="22"/>
          <w:szCs w:val="22"/>
          <w:lang w:val="es-CR"/>
        </w:rPr>
        <w:t>.M.D.S.</w:t>
      </w:r>
      <w:r w:rsidR="00122D94" w:rsidRPr="004510FC">
        <w:rPr>
          <w:smallCaps/>
          <w:color w:val="000000" w:themeColor="text1"/>
          <w:sz w:val="22"/>
          <w:szCs w:val="22"/>
          <w:lang w:val="es-CR"/>
        </w:rPr>
        <w:t xml:space="preserve">, </w:t>
      </w:r>
      <w:r w:rsidRPr="009E76ED">
        <w:rPr>
          <w:color w:val="000000" w:themeColor="text1"/>
          <w:sz w:val="22"/>
          <w:szCs w:val="22"/>
          <w:lang w:val="es-CR"/>
        </w:rPr>
        <w:t>y cancela la concesión de la concesión TSJ-</w:t>
      </w:r>
      <w:r w:rsidR="00D10578">
        <w:rPr>
          <w:color w:val="000000" w:themeColor="text1"/>
          <w:sz w:val="22"/>
          <w:szCs w:val="22"/>
          <w:lang w:val="es-CR"/>
        </w:rPr>
        <w:t>00</w:t>
      </w:r>
      <w:r w:rsidRPr="009E76ED">
        <w:rPr>
          <w:color w:val="000000" w:themeColor="text1"/>
          <w:sz w:val="22"/>
          <w:szCs w:val="22"/>
          <w:lang w:val="es-CR"/>
        </w:rPr>
        <w:t xml:space="preserve"> por incumplir los deberes fijados en la </w:t>
      </w:r>
      <w:r w:rsidR="007422B9">
        <w:rPr>
          <w:color w:val="000000" w:themeColor="text1"/>
          <w:sz w:val="22"/>
          <w:szCs w:val="22"/>
          <w:lang w:val="es-CR"/>
        </w:rPr>
        <w:t>L</w:t>
      </w:r>
      <w:r w:rsidRPr="009E76ED">
        <w:rPr>
          <w:color w:val="000000" w:themeColor="text1"/>
          <w:sz w:val="22"/>
          <w:szCs w:val="22"/>
          <w:lang w:val="es-CR"/>
        </w:rPr>
        <w:t>ey</w:t>
      </w:r>
      <w:r>
        <w:rPr>
          <w:smallCaps/>
          <w:color w:val="000000" w:themeColor="text1"/>
          <w:sz w:val="22"/>
          <w:szCs w:val="22"/>
          <w:lang w:val="es-CR"/>
        </w:rPr>
        <w:t xml:space="preserve"> N° 7969 </w:t>
      </w:r>
      <w:r w:rsidRPr="009E76ED">
        <w:rPr>
          <w:color w:val="000000" w:themeColor="text1"/>
          <w:sz w:val="22"/>
          <w:szCs w:val="22"/>
          <w:lang w:val="es-CR"/>
        </w:rPr>
        <w:t>por no atender la prevención de completar requisitos</w:t>
      </w:r>
      <w:r>
        <w:rPr>
          <w:smallCaps/>
          <w:color w:val="000000" w:themeColor="text1"/>
          <w:sz w:val="22"/>
          <w:szCs w:val="22"/>
          <w:lang w:val="es-CR"/>
        </w:rPr>
        <w:t>.</w:t>
      </w:r>
      <w:r w:rsidR="00122D94" w:rsidRPr="004510FC">
        <w:rPr>
          <w:b/>
          <w:color w:val="000000" w:themeColor="text1"/>
          <w:sz w:val="22"/>
          <w:szCs w:val="22"/>
          <w:lang w:val="es-CR"/>
        </w:rPr>
        <w:t xml:space="preserve"> </w:t>
      </w:r>
      <w:r w:rsidR="00122D94" w:rsidRPr="004510FC">
        <w:rPr>
          <w:color w:val="000000" w:themeColor="text1"/>
          <w:sz w:val="22"/>
          <w:szCs w:val="22"/>
          <w:lang w:val="es-CR"/>
        </w:rPr>
        <w:t>(</w:t>
      </w:r>
      <w:r w:rsidR="00122D94" w:rsidRPr="004510FC">
        <w:rPr>
          <w:rFonts w:eastAsia="Times New Roman"/>
          <w:color w:val="000000" w:themeColor="text1"/>
          <w:sz w:val="22"/>
          <w:szCs w:val="22"/>
          <w:lang w:val="es-CR" w:eastAsia="es-ES"/>
        </w:rPr>
        <w:t xml:space="preserve">Léase los folios del </w:t>
      </w:r>
      <w:r w:rsidR="00CA37E4">
        <w:rPr>
          <w:rFonts w:eastAsia="Times New Roman"/>
          <w:color w:val="000000" w:themeColor="text1"/>
          <w:sz w:val="22"/>
          <w:szCs w:val="22"/>
          <w:lang w:val="es-CR" w:eastAsia="es-ES"/>
        </w:rPr>
        <w:t>23</w:t>
      </w:r>
      <w:r w:rsidR="00122D94" w:rsidRPr="004510FC">
        <w:rPr>
          <w:rFonts w:eastAsia="Times New Roman"/>
          <w:color w:val="000000" w:themeColor="text1"/>
          <w:sz w:val="22"/>
          <w:szCs w:val="22"/>
          <w:lang w:val="es-CR" w:eastAsia="es-ES"/>
        </w:rPr>
        <w:t xml:space="preserve"> al </w:t>
      </w:r>
      <w:r w:rsidR="00CA37E4">
        <w:rPr>
          <w:rFonts w:eastAsia="Times New Roman"/>
          <w:color w:val="000000" w:themeColor="text1"/>
          <w:sz w:val="22"/>
          <w:szCs w:val="22"/>
          <w:lang w:val="es-CR" w:eastAsia="es-ES"/>
        </w:rPr>
        <w:t>24</w:t>
      </w:r>
      <w:r w:rsidR="00122D94" w:rsidRPr="004510FC">
        <w:rPr>
          <w:rFonts w:eastAsia="Times New Roman"/>
          <w:color w:val="000000" w:themeColor="text1"/>
          <w:sz w:val="22"/>
          <w:szCs w:val="22"/>
          <w:lang w:val="es-CR" w:eastAsia="es-ES"/>
        </w:rPr>
        <w:t xml:space="preserve"> del expediente administrativo TAT-</w:t>
      </w:r>
      <w:r w:rsidR="00122D94" w:rsidRPr="00506BF7">
        <w:rPr>
          <w:rFonts w:eastAsia="Times New Roman"/>
          <w:color w:val="000000" w:themeColor="text1"/>
          <w:sz w:val="22"/>
          <w:szCs w:val="22"/>
          <w:lang w:val="es-CR" w:eastAsia="es-ES"/>
        </w:rPr>
        <w:t>028-21)</w:t>
      </w:r>
    </w:p>
    <w:p w14:paraId="0EDBC214" w14:textId="2574DBF4" w:rsidR="00E670BB" w:rsidRPr="00FB6EC6" w:rsidRDefault="009E76ED" w:rsidP="00506BF7">
      <w:pPr>
        <w:kinsoku w:val="0"/>
        <w:overflowPunct w:val="0"/>
        <w:jc w:val="both"/>
        <w:textAlignment w:val="baseline"/>
        <w:rPr>
          <w:color w:val="000000" w:themeColor="text1"/>
          <w:sz w:val="22"/>
          <w:szCs w:val="22"/>
          <w:lang w:val="es-ES"/>
        </w:rPr>
      </w:pPr>
      <w:r w:rsidRPr="00506BF7">
        <w:rPr>
          <w:b/>
          <w:color w:val="000000" w:themeColor="text1"/>
          <w:sz w:val="22"/>
          <w:szCs w:val="22"/>
        </w:rPr>
        <w:lastRenderedPageBreak/>
        <w:t>H</w:t>
      </w:r>
      <w:r w:rsidR="006C01C5" w:rsidRPr="00506BF7">
        <w:rPr>
          <w:b/>
          <w:color w:val="000000" w:themeColor="text1"/>
          <w:sz w:val="22"/>
          <w:szCs w:val="22"/>
        </w:rPr>
        <w:t xml:space="preserve">.- </w:t>
      </w:r>
      <w:r w:rsidR="00C518A6" w:rsidRPr="00506BF7">
        <w:rPr>
          <w:color w:val="000000" w:themeColor="text1"/>
          <w:sz w:val="22"/>
          <w:szCs w:val="22"/>
        </w:rPr>
        <w:t>La señora</w:t>
      </w:r>
      <w:r w:rsidR="006C01C5" w:rsidRPr="00506BF7">
        <w:rPr>
          <w:b/>
          <w:smallCaps/>
          <w:color w:val="000000" w:themeColor="text1"/>
          <w:sz w:val="22"/>
          <w:szCs w:val="22"/>
        </w:rPr>
        <w:t xml:space="preserve"> </w:t>
      </w:r>
      <w:r w:rsidR="004B256D" w:rsidRPr="00506BF7">
        <w:rPr>
          <w:b/>
          <w:smallCaps/>
          <w:color w:val="000000" w:themeColor="text1"/>
          <w:sz w:val="22"/>
          <w:szCs w:val="22"/>
        </w:rPr>
        <w:t>N</w:t>
      </w:r>
      <w:r w:rsidR="00F01432">
        <w:rPr>
          <w:b/>
          <w:smallCaps/>
          <w:color w:val="000000" w:themeColor="text1"/>
          <w:sz w:val="22"/>
          <w:szCs w:val="22"/>
        </w:rPr>
        <w:t>.M.D.S.</w:t>
      </w:r>
      <w:r w:rsidR="00C518A6" w:rsidRPr="00506BF7">
        <w:rPr>
          <w:smallCaps/>
          <w:color w:val="000000" w:themeColor="text1"/>
          <w:sz w:val="22"/>
          <w:szCs w:val="22"/>
        </w:rPr>
        <w:t>,</w:t>
      </w:r>
      <w:r w:rsidR="006C01C5" w:rsidRPr="00506BF7">
        <w:rPr>
          <w:color w:val="000000" w:themeColor="text1"/>
          <w:sz w:val="22"/>
          <w:szCs w:val="22"/>
        </w:rPr>
        <w:t xml:space="preserve"> el </w:t>
      </w:r>
      <w:r w:rsidRPr="00506BF7">
        <w:rPr>
          <w:b/>
          <w:color w:val="000000" w:themeColor="text1"/>
          <w:sz w:val="22"/>
          <w:szCs w:val="22"/>
        </w:rPr>
        <w:t>29</w:t>
      </w:r>
      <w:r w:rsidR="006C01C5" w:rsidRPr="00506BF7">
        <w:rPr>
          <w:b/>
          <w:color w:val="000000" w:themeColor="text1"/>
          <w:sz w:val="22"/>
          <w:szCs w:val="22"/>
        </w:rPr>
        <w:t xml:space="preserve"> de </w:t>
      </w:r>
      <w:r w:rsidRPr="00506BF7">
        <w:rPr>
          <w:b/>
          <w:color w:val="000000" w:themeColor="text1"/>
          <w:sz w:val="22"/>
          <w:szCs w:val="22"/>
        </w:rPr>
        <w:t xml:space="preserve">junio </w:t>
      </w:r>
      <w:r w:rsidR="006C01C5" w:rsidRPr="00506BF7">
        <w:rPr>
          <w:b/>
          <w:color w:val="000000" w:themeColor="text1"/>
          <w:sz w:val="22"/>
          <w:szCs w:val="22"/>
        </w:rPr>
        <w:t>20</w:t>
      </w:r>
      <w:r w:rsidRPr="00506BF7">
        <w:rPr>
          <w:b/>
          <w:color w:val="000000" w:themeColor="text1"/>
          <w:sz w:val="22"/>
          <w:szCs w:val="22"/>
        </w:rPr>
        <w:t>21</w:t>
      </w:r>
      <w:r w:rsidR="006C01C5" w:rsidRPr="00506BF7">
        <w:rPr>
          <w:color w:val="000000" w:themeColor="text1"/>
          <w:sz w:val="22"/>
          <w:szCs w:val="22"/>
        </w:rPr>
        <w:t xml:space="preserve">, </w:t>
      </w:r>
      <w:r w:rsidR="002736E9" w:rsidRPr="00506BF7">
        <w:rPr>
          <w:color w:val="000000" w:themeColor="text1"/>
          <w:sz w:val="22"/>
          <w:szCs w:val="22"/>
        </w:rPr>
        <w:t>presenta</w:t>
      </w:r>
      <w:r w:rsidR="006C01C5" w:rsidRPr="00506BF7">
        <w:rPr>
          <w:b/>
          <w:smallCaps/>
          <w:color w:val="000000" w:themeColor="text1"/>
          <w:sz w:val="22"/>
          <w:szCs w:val="22"/>
        </w:rPr>
        <w:t xml:space="preserve"> </w:t>
      </w:r>
      <w:r w:rsidRPr="00506BF7">
        <w:rPr>
          <w:b/>
          <w:smallCaps/>
          <w:color w:val="000000" w:themeColor="text1"/>
        </w:rPr>
        <w:t xml:space="preserve">Recurso de Apelación en subsidio, nulidad absoluta </w:t>
      </w:r>
      <w:r w:rsidR="005C08F2">
        <w:rPr>
          <w:b/>
          <w:smallCaps/>
          <w:color w:val="000000" w:themeColor="text1"/>
        </w:rPr>
        <w:t xml:space="preserve">concomitante </w:t>
      </w:r>
      <w:r w:rsidRPr="00506BF7">
        <w:rPr>
          <w:b/>
          <w:smallCaps/>
          <w:color w:val="000000" w:themeColor="text1"/>
        </w:rPr>
        <w:t>e incidente de suspensión del acto administrativo</w:t>
      </w:r>
      <w:r w:rsidR="00E670BB" w:rsidRPr="00506BF7">
        <w:rPr>
          <w:color w:val="000000" w:themeColor="text1"/>
          <w:sz w:val="22"/>
          <w:szCs w:val="22"/>
        </w:rPr>
        <w:t xml:space="preserve"> en contra del </w:t>
      </w:r>
      <w:r w:rsidR="004B256D" w:rsidRPr="00506BF7">
        <w:rPr>
          <w:b/>
          <w:color w:val="000000" w:themeColor="text1"/>
          <w:sz w:val="22"/>
          <w:szCs w:val="22"/>
        </w:rPr>
        <w:t>Artículo 7.10 de la Sesión Ordinaria 46-2021 del 17 de junio de 2021</w:t>
      </w:r>
      <w:r w:rsidR="007422B9">
        <w:rPr>
          <w:b/>
          <w:color w:val="000000" w:themeColor="text1"/>
          <w:sz w:val="22"/>
          <w:szCs w:val="22"/>
        </w:rPr>
        <w:t>.</w:t>
      </w:r>
      <w:r w:rsidR="00E670BB" w:rsidRPr="00FB6EC6">
        <w:rPr>
          <w:color w:val="000000" w:themeColor="text1"/>
          <w:sz w:val="22"/>
          <w:szCs w:val="22"/>
        </w:rPr>
        <w:t xml:space="preserve"> (Léanse los folios del 7 al 16 del expediente </w:t>
      </w:r>
      <w:r w:rsidR="00CF2E1C" w:rsidRPr="00FB6EC6">
        <w:rPr>
          <w:color w:val="000000" w:themeColor="text1"/>
          <w:sz w:val="22"/>
          <w:szCs w:val="22"/>
        </w:rPr>
        <w:t>TAT-028-21</w:t>
      </w:r>
      <w:r w:rsidR="00E670BB" w:rsidRPr="00FB6EC6">
        <w:rPr>
          <w:color w:val="000000" w:themeColor="text1"/>
          <w:sz w:val="22"/>
          <w:szCs w:val="22"/>
        </w:rPr>
        <w:t>)</w:t>
      </w:r>
    </w:p>
    <w:p w14:paraId="1FB128B3" w14:textId="0EDE4709" w:rsidR="00502C50" w:rsidRPr="00FB6EC6" w:rsidRDefault="00F96831" w:rsidP="00C16A7E">
      <w:pPr>
        <w:kinsoku w:val="0"/>
        <w:overflowPunct w:val="0"/>
        <w:jc w:val="both"/>
        <w:textAlignment w:val="baseline"/>
        <w:rPr>
          <w:color w:val="000000" w:themeColor="text1"/>
          <w:sz w:val="22"/>
          <w:szCs w:val="22"/>
          <w:lang w:val="es-ES"/>
        </w:rPr>
      </w:pPr>
      <w:r w:rsidRPr="00FB6EC6">
        <w:rPr>
          <w:b/>
          <w:color w:val="000000" w:themeColor="text1"/>
          <w:sz w:val="22"/>
          <w:szCs w:val="22"/>
        </w:rPr>
        <w:t>L</w:t>
      </w:r>
      <w:r w:rsidR="00502C50" w:rsidRPr="00FB6EC6">
        <w:rPr>
          <w:b/>
          <w:color w:val="000000" w:themeColor="text1"/>
          <w:sz w:val="22"/>
          <w:szCs w:val="22"/>
        </w:rPr>
        <w:t>.-</w:t>
      </w:r>
      <w:r w:rsidR="00502C50" w:rsidRPr="00FB6EC6">
        <w:rPr>
          <w:color w:val="000000" w:themeColor="text1"/>
          <w:sz w:val="22"/>
          <w:szCs w:val="22"/>
        </w:rPr>
        <w:t xml:space="preserve"> La Junta Directiva del Consejo de Transporte Público, en el </w:t>
      </w:r>
      <w:r w:rsidR="00194A4B" w:rsidRPr="00FB6EC6">
        <w:rPr>
          <w:b/>
          <w:color w:val="000000" w:themeColor="text1"/>
        </w:rPr>
        <w:t>Artículo 7.5 de la Sesión Ordinaria 59-2021 del 5 de agosto de 2021</w:t>
      </w:r>
      <w:r w:rsidR="00502C50" w:rsidRPr="00FB6EC6">
        <w:rPr>
          <w:color w:val="000000" w:themeColor="text1"/>
        </w:rPr>
        <w:t>,</w:t>
      </w:r>
      <w:r w:rsidR="00502C50" w:rsidRPr="00FB6EC6">
        <w:rPr>
          <w:color w:val="000000" w:themeColor="text1"/>
          <w:sz w:val="22"/>
          <w:szCs w:val="22"/>
        </w:rPr>
        <w:t xml:space="preserve"> notificado vía correo electrónico el </w:t>
      </w:r>
      <w:r w:rsidR="00506BF7" w:rsidRPr="00FB6EC6">
        <w:rPr>
          <w:b/>
          <w:color w:val="000000" w:themeColor="text1"/>
          <w:sz w:val="22"/>
          <w:szCs w:val="22"/>
        </w:rPr>
        <w:t>6</w:t>
      </w:r>
      <w:r w:rsidR="00502C50" w:rsidRPr="00FB6EC6">
        <w:rPr>
          <w:b/>
          <w:color w:val="000000" w:themeColor="text1"/>
          <w:sz w:val="22"/>
          <w:szCs w:val="22"/>
        </w:rPr>
        <w:t xml:space="preserve"> de </w:t>
      </w:r>
      <w:r w:rsidR="00506BF7" w:rsidRPr="00FB6EC6">
        <w:rPr>
          <w:b/>
          <w:color w:val="000000" w:themeColor="text1"/>
          <w:sz w:val="22"/>
          <w:szCs w:val="22"/>
        </w:rPr>
        <w:t>agosto</w:t>
      </w:r>
      <w:r w:rsidR="00502C50" w:rsidRPr="00FB6EC6">
        <w:rPr>
          <w:b/>
          <w:color w:val="000000" w:themeColor="text1"/>
          <w:sz w:val="22"/>
          <w:szCs w:val="22"/>
        </w:rPr>
        <w:t xml:space="preserve"> del 20</w:t>
      </w:r>
      <w:r w:rsidR="00506BF7" w:rsidRPr="00FB6EC6">
        <w:rPr>
          <w:b/>
          <w:color w:val="000000" w:themeColor="text1"/>
          <w:sz w:val="22"/>
          <w:szCs w:val="22"/>
        </w:rPr>
        <w:t>21</w:t>
      </w:r>
      <w:r w:rsidR="00502C50" w:rsidRPr="00FB6EC6">
        <w:rPr>
          <w:color w:val="000000" w:themeColor="text1"/>
          <w:sz w:val="22"/>
          <w:szCs w:val="22"/>
        </w:rPr>
        <w:t xml:space="preserve">, </w:t>
      </w:r>
      <w:r w:rsidR="002C3296" w:rsidRPr="00FB6EC6">
        <w:rPr>
          <w:color w:val="000000" w:themeColor="text1"/>
          <w:sz w:val="22"/>
          <w:szCs w:val="22"/>
        </w:rPr>
        <w:t>conoce el recurso de revocatoria</w:t>
      </w:r>
      <w:r w:rsidR="00506BF7" w:rsidRPr="00FB6EC6">
        <w:rPr>
          <w:color w:val="000000" w:themeColor="text1"/>
          <w:sz w:val="22"/>
          <w:szCs w:val="22"/>
        </w:rPr>
        <w:t xml:space="preserve">, la nulidad absoluta y suspensión </w:t>
      </w:r>
      <w:r w:rsidR="00C16A7E" w:rsidRPr="00FB6EC6">
        <w:rPr>
          <w:color w:val="000000" w:themeColor="text1"/>
          <w:sz w:val="22"/>
          <w:szCs w:val="22"/>
        </w:rPr>
        <w:t>del acuerdo 7-10 de la sesión ordinaria 46-2021 y los r</w:t>
      </w:r>
      <w:r w:rsidR="00095364" w:rsidRPr="00FB6EC6">
        <w:rPr>
          <w:color w:val="000000" w:themeColor="text1"/>
          <w:sz w:val="22"/>
          <w:szCs w:val="22"/>
        </w:rPr>
        <w:t>echaza</w:t>
      </w:r>
      <w:r w:rsidR="00C16A7E" w:rsidRPr="00FB6EC6">
        <w:rPr>
          <w:color w:val="000000" w:themeColor="text1"/>
          <w:sz w:val="22"/>
          <w:szCs w:val="22"/>
        </w:rPr>
        <w:t xml:space="preserve"> </w:t>
      </w:r>
      <w:r w:rsidR="00095364" w:rsidRPr="00FB6EC6">
        <w:rPr>
          <w:color w:val="000000" w:themeColor="text1"/>
          <w:sz w:val="22"/>
          <w:szCs w:val="22"/>
        </w:rPr>
        <w:t>por improcedente</w:t>
      </w:r>
      <w:r w:rsidR="00C16A7E" w:rsidRPr="00FB6EC6">
        <w:rPr>
          <w:color w:val="000000" w:themeColor="text1"/>
          <w:sz w:val="22"/>
          <w:szCs w:val="22"/>
        </w:rPr>
        <w:t>s</w:t>
      </w:r>
      <w:r w:rsidR="00095364" w:rsidRPr="00FB6EC6">
        <w:rPr>
          <w:color w:val="000000" w:themeColor="text1"/>
          <w:sz w:val="22"/>
          <w:szCs w:val="22"/>
        </w:rPr>
        <w:t xml:space="preserve">, </w:t>
      </w:r>
      <w:r w:rsidR="00C16A7E" w:rsidRPr="00FB6EC6">
        <w:rPr>
          <w:color w:val="000000" w:themeColor="text1"/>
          <w:sz w:val="22"/>
          <w:szCs w:val="22"/>
        </w:rPr>
        <w:t xml:space="preserve">ordena </w:t>
      </w:r>
      <w:r w:rsidR="00095364" w:rsidRPr="00FB6EC6">
        <w:rPr>
          <w:color w:val="000000" w:themeColor="text1"/>
          <w:sz w:val="22"/>
          <w:szCs w:val="22"/>
        </w:rPr>
        <w:t>elevar el recurso de apelación ante el Tribunal</w:t>
      </w:r>
      <w:r w:rsidR="00C16A7E" w:rsidRPr="00FB6EC6">
        <w:rPr>
          <w:color w:val="000000" w:themeColor="text1"/>
          <w:sz w:val="22"/>
          <w:szCs w:val="22"/>
        </w:rPr>
        <w:t xml:space="preserve"> Administrativo de Transporte</w:t>
      </w:r>
      <w:r w:rsidR="00095364" w:rsidRPr="00FB6EC6">
        <w:rPr>
          <w:color w:val="000000" w:themeColor="text1"/>
          <w:sz w:val="22"/>
          <w:szCs w:val="22"/>
        </w:rPr>
        <w:t>.</w:t>
      </w:r>
      <w:r w:rsidR="00C16A7E" w:rsidRPr="00FB6EC6">
        <w:rPr>
          <w:color w:val="000000" w:themeColor="text1"/>
          <w:sz w:val="22"/>
          <w:szCs w:val="22"/>
        </w:rPr>
        <w:t xml:space="preserve"> (Léanse los folios 2 y del expediente TAT-028-21)</w:t>
      </w:r>
    </w:p>
    <w:p w14:paraId="6A730DAD" w14:textId="6F66048B" w:rsidR="00884538" w:rsidRDefault="00884538" w:rsidP="00E670BB">
      <w:pPr>
        <w:pStyle w:val="Style9"/>
        <w:tabs>
          <w:tab w:val="left" w:pos="426"/>
        </w:tabs>
        <w:kinsoku w:val="0"/>
        <w:autoSpaceDE/>
        <w:autoSpaceDN/>
        <w:spacing w:before="0"/>
        <w:ind w:right="0"/>
        <w:jc w:val="both"/>
        <w:rPr>
          <w:b/>
          <w:color w:val="000000" w:themeColor="text1"/>
          <w:sz w:val="24"/>
          <w:szCs w:val="24"/>
          <w:lang w:val="es-CR"/>
        </w:rPr>
      </w:pPr>
    </w:p>
    <w:p w14:paraId="37C94A59" w14:textId="77777777" w:rsidR="004846D0" w:rsidRPr="00FB6EC6" w:rsidRDefault="004846D0" w:rsidP="00E670BB">
      <w:pPr>
        <w:pStyle w:val="Style9"/>
        <w:tabs>
          <w:tab w:val="left" w:pos="426"/>
        </w:tabs>
        <w:kinsoku w:val="0"/>
        <w:autoSpaceDE/>
        <w:autoSpaceDN/>
        <w:spacing w:before="0"/>
        <w:ind w:right="0"/>
        <w:jc w:val="both"/>
        <w:rPr>
          <w:b/>
          <w:color w:val="000000" w:themeColor="text1"/>
          <w:sz w:val="24"/>
          <w:szCs w:val="24"/>
          <w:lang w:val="es-CR"/>
        </w:rPr>
      </w:pPr>
    </w:p>
    <w:p w14:paraId="253072CC" w14:textId="27724201" w:rsidR="00D1546F" w:rsidRDefault="004B190A" w:rsidP="00D1546F">
      <w:pPr>
        <w:pStyle w:val="Style1"/>
        <w:kinsoku w:val="0"/>
        <w:overflowPunct w:val="0"/>
        <w:autoSpaceDE/>
        <w:autoSpaceDN/>
        <w:adjustRightInd/>
        <w:spacing w:line="276" w:lineRule="auto"/>
        <w:jc w:val="both"/>
        <w:textAlignment w:val="baseline"/>
        <w:rPr>
          <w:color w:val="000000" w:themeColor="text1"/>
          <w:lang w:val="es-CR"/>
        </w:rPr>
      </w:pPr>
      <w:r>
        <w:rPr>
          <w:b/>
          <w:color w:val="000000" w:themeColor="text1"/>
          <w:lang w:val="es-CR"/>
        </w:rPr>
        <w:t>4.-</w:t>
      </w:r>
      <w:r>
        <w:rPr>
          <w:b/>
          <w:color w:val="000000" w:themeColor="text1"/>
          <w:lang w:val="es-CR"/>
        </w:rPr>
        <w:tab/>
      </w:r>
      <w:r w:rsidR="00884538" w:rsidRPr="00FB6EC6">
        <w:rPr>
          <w:b/>
          <w:color w:val="000000" w:themeColor="text1"/>
          <w:lang w:val="es-CR"/>
        </w:rPr>
        <w:t xml:space="preserve">HECHOS NO PROBADOS. - </w:t>
      </w:r>
      <w:r w:rsidR="00D1546F" w:rsidRPr="002C2344">
        <w:rPr>
          <w:color w:val="000000" w:themeColor="text1"/>
          <w:lang w:val="es-CR"/>
        </w:rPr>
        <w:t xml:space="preserve">De importancia para la decisión de este asunto, se estima como </w:t>
      </w:r>
      <w:r w:rsidR="00D1546F">
        <w:rPr>
          <w:color w:val="000000" w:themeColor="text1"/>
          <w:lang w:val="es-CR"/>
        </w:rPr>
        <w:t xml:space="preserve">no </w:t>
      </w:r>
      <w:r w:rsidR="00D1546F" w:rsidRPr="002C2344">
        <w:rPr>
          <w:color w:val="000000" w:themeColor="text1"/>
          <w:lang w:val="es-CR"/>
        </w:rPr>
        <w:t xml:space="preserve">demostrado </w:t>
      </w:r>
      <w:r w:rsidR="00D1546F">
        <w:rPr>
          <w:color w:val="000000" w:themeColor="text1"/>
          <w:lang w:val="es-CR"/>
        </w:rPr>
        <w:t>e</w:t>
      </w:r>
      <w:r w:rsidR="00D1546F" w:rsidRPr="002C2344">
        <w:rPr>
          <w:color w:val="000000" w:themeColor="text1"/>
          <w:lang w:val="es-CR"/>
        </w:rPr>
        <w:t>l siguiente hecho:</w:t>
      </w:r>
    </w:p>
    <w:p w14:paraId="45269C2A" w14:textId="3C22970D" w:rsidR="00D1546F" w:rsidRDefault="00D1546F" w:rsidP="00D1546F">
      <w:pPr>
        <w:pStyle w:val="Style1"/>
        <w:kinsoku w:val="0"/>
        <w:overflowPunct w:val="0"/>
        <w:autoSpaceDE/>
        <w:autoSpaceDN/>
        <w:adjustRightInd/>
        <w:spacing w:line="276" w:lineRule="auto"/>
        <w:jc w:val="both"/>
        <w:textAlignment w:val="baseline"/>
        <w:rPr>
          <w:color w:val="000000" w:themeColor="text1"/>
          <w:lang w:val="es-CR"/>
        </w:rPr>
      </w:pPr>
    </w:p>
    <w:p w14:paraId="1609AE62" w14:textId="7AB63214" w:rsidR="00D1546F" w:rsidRPr="00D1546F" w:rsidRDefault="00D1546F" w:rsidP="00D1546F">
      <w:pPr>
        <w:pStyle w:val="Style1"/>
        <w:kinsoku w:val="0"/>
        <w:overflowPunct w:val="0"/>
        <w:autoSpaceDE/>
        <w:autoSpaceDN/>
        <w:adjustRightInd/>
        <w:spacing w:line="276" w:lineRule="auto"/>
        <w:jc w:val="both"/>
        <w:textAlignment w:val="baseline"/>
        <w:rPr>
          <w:bCs/>
          <w:color w:val="000000" w:themeColor="text1"/>
          <w:lang w:val="es-CR"/>
        </w:rPr>
      </w:pPr>
      <w:r w:rsidRPr="00D1546F">
        <w:rPr>
          <w:b/>
          <w:bCs/>
          <w:color w:val="000000" w:themeColor="text1"/>
          <w:lang w:val="es-CR"/>
        </w:rPr>
        <w:t>A.-</w:t>
      </w:r>
      <w:r>
        <w:rPr>
          <w:b/>
          <w:bCs/>
          <w:color w:val="000000" w:themeColor="text1"/>
          <w:lang w:val="es-CR"/>
        </w:rPr>
        <w:t xml:space="preserve"> </w:t>
      </w:r>
      <w:r w:rsidRPr="00D1546F">
        <w:rPr>
          <w:color w:val="000000" w:themeColor="text1"/>
          <w:lang w:val="es-CR"/>
        </w:rPr>
        <w:t xml:space="preserve">Que la señora </w:t>
      </w:r>
      <w:r w:rsidRPr="00D1546F">
        <w:rPr>
          <w:b/>
          <w:smallCaps/>
          <w:color w:val="000000" w:themeColor="text1"/>
          <w:sz w:val="22"/>
          <w:szCs w:val="22"/>
          <w:lang w:val="es-CR"/>
        </w:rPr>
        <w:t>N</w:t>
      </w:r>
      <w:r w:rsidR="00F01432">
        <w:rPr>
          <w:b/>
          <w:smallCaps/>
          <w:color w:val="000000" w:themeColor="text1"/>
          <w:sz w:val="22"/>
          <w:szCs w:val="22"/>
          <w:lang w:val="es-CR"/>
        </w:rPr>
        <w:t>.M.D.S.</w:t>
      </w:r>
      <w:r>
        <w:rPr>
          <w:bCs/>
          <w:smallCaps/>
          <w:color w:val="000000" w:themeColor="text1"/>
          <w:sz w:val="22"/>
          <w:szCs w:val="22"/>
          <w:lang w:val="es-CR"/>
        </w:rPr>
        <w:t xml:space="preserve"> </w:t>
      </w:r>
      <w:r>
        <w:rPr>
          <w:bCs/>
          <w:color w:val="000000" w:themeColor="text1"/>
          <w:sz w:val="22"/>
          <w:szCs w:val="22"/>
          <w:lang w:val="es-CR"/>
        </w:rPr>
        <w:t>haya dado contestación a la p</w:t>
      </w:r>
      <w:r w:rsidR="003F69A6">
        <w:rPr>
          <w:bCs/>
          <w:color w:val="000000" w:themeColor="text1"/>
          <w:sz w:val="22"/>
          <w:szCs w:val="22"/>
          <w:lang w:val="es-CR"/>
        </w:rPr>
        <w:t xml:space="preserve">revención girada mediante Oficio </w:t>
      </w:r>
      <w:r w:rsidR="003F69A6" w:rsidRPr="00077187">
        <w:rPr>
          <w:b/>
          <w:bCs/>
          <w:color w:val="000000" w:themeColor="text1"/>
          <w:sz w:val="22"/>
          <w:szCs w:val="22"/>
          <w:lang w:val="es-CR"/>
        </w:rPr>
        <w:t>CTP-AJ-OF-2020-1375</w:t>
      </w:r>
      <w:r w:rsidR="003F69A6" w:rsidRPr="00CC7BF8">
        <w:rPr>
          <w:color w:val="000000" w:themeColor="text1"/>
          <w:sz w:val="22"/>
          <w:szCs w:val="22"/>
          <w:lang w:val="es-CR"/>
        </w:rPr>
        <w:t xml:space="preserve"> del 19 de agosto de 2020 </w:t>
      </w:r>
      <w:r w:rsidR="003F69A6">
        <w:rPr>
          <w:color w:val="000000" w:themeColor="text1"/>
          <w:sz w:val="22"/>
          <w:szCs w:val="22"/>
          <w:lang w:val="es-CR"/>
        </w:rPr>
        <w:t>de l</w:t>
      </w:r>
      <w:r w:rsidR="003F69A6" w:rsidRPr="00CC7BF8">
        <w:rPr>
          <w:color w:val="000000" w:themeColor="text1"/>
          <w:sz w:val="22"/>
          <w:szCs w:val="22"/>
          <w:lang w:val="es-CR"/>
        </w:rPr>
        <w:t xml:space="preserve">a Dirección de Asuntos Jurídicos del Consejo de Transporte Público dentro del plazo de </w:t>
      </w:r>
      <w:r w:rsidR="003F69A6">
        <w:rPr>
          <w:color w:val="000000" w:themeColor="text1"/>
          <w:sz w:val="22"/>
          <w:szCs w:val="22"/>
          <w:lang w:val="es-CR"/>
        </w:rPr>
        <w:t xml:space="preserve">diez </w:t>
      </w:r>
      <w:r w:rsidR="003F69A6" w:rsidRPr="00CC7BF8">
        <w:rPr>
          <w:color w:val="000000" w:themeColor="text1"/>
          <w:sz w:val="22"/>
          <w:szCs w:val="22"/>
          <w:lang w:val="es-CR"/>
        </w:rPr>
        <w:t>días</w:t>
      </w:r>
      <w:r w:rsidR="003F69A6">
        <w:rPr>
          <w:color w:val="000000" w:themeColor="text1"/>
          <w:sz w:val="22"/>
          <w:szCs w:val="22"/>
          <w:lang w:val="es-CR"/>
        </w:rPr>
        <w:t>.</w:t>
      </w:r>
    </w:p>
    <w:p w14:paraId="4EB0D07A" w14:textId="403609EE" w:rsidR="00D1546F" w:rsidRDefault="00D1546F" w:rsidP="00D1546F">
      <w:pPr>
        <w:pStyle w:val="Style9"/>
        <w:tabs>
          <w:tab w:val="left" w:pos="426"/>
        </w:tabs>
        <w:kinsoku w:val="0"/>
        <w:autoSpaceDE/>
        <w:autoSpaceDN/>
        <w:spacing w:before="0"/>
        <w:ind w:right="0"/>
        <w:jc w:val="both"/>
        <w:rPr>
          <w:b/>
          <w:color w:val="000000" w:themeColor="text1"/>
          <w:sz w:val="22"/>
          <w:szCs w:val="22"/>
          <w:lang w:val="es-CR"/>
        </w:rPr>
      </w:pPr>
    </w:p>
    <w:p w14:paraId="7427C1E1" w14:textId="77777777" w:rsidR="004846D0" w:rsidRPr="00B11FC4" w:rsidRDefault="004846D0" w:rsidP="00D1546F">
      <w:pPr>
        <w:pStyle w:val="Style9"/>
        <w:tabs>
          <w:tab w:val="left" w:pos="426"/>
        </w:tabs>
        <w:kinsoku w:val="0"/>
        <w:autoSpaceDE/>
        <w:autoSpaceDN/>
        <w:spacing w:before="0"/>
        <w:ind w:right="0"/>
        <w:jc w:val="both"/>
        <w:rPr>
          <w:b/>
          <w:color w:val="000000" w:themeColor="text1"/>
          <w:sz w:val="22"/>
          <w:szCs w:val="22"/>
          <w:lang w:val="es-CR"/>
        </w:rPr>
      </w:pPr>
    </w:p>
    <w:p w14:paraId="3FDE297A" w14:textId="187B81C5" w:rsidR="00C52873" w:rsidRPr="00C52873" w:rsidRDefault="008E43DB" w:rsidP="00903428">
      <w:pPr>
        <w:kinsoku w:val="0"/>
        <w:overflowPunct w:val="0"/>
        <w:spacing w:line="276" w:lineRule="auto"/>
        <w:jc w:val="both"/>
        <w:textAlignment w:val="baseline"/>
        <w:rPr>
          <w:color w:val="000000" w:themeColor="text1"/>
        </w:rPr>
      </w:pPr>
      <w:r w:rsidRPr="00C52873">
        <w:rPr>
          <w:b/>
          <w:color w:val="000000" w:themeColor="text1"/>
        </w:rPr>
        <w:t>5.-</w:t>
      </w:r>
      <w:r w:rsidRPr="00C52873">
        <w:rPr>
          <w:b/>
          <w:color w:val="000000" w:themeColor="text1"/>
        </w:rPr>
        <w:tab/>
      </w:r>
      <w:r w:rsidRPr="00C52873">
        <w:rPr>
          <w:b/>
          <w:bCs/>
          <w:color w:val="000000" w:themeColor="text1"/>
          <w:spacing w:val="8"/>
        </w:rPr>
        <w:t xml:space="preserve">SOBRE LA NULIDAD. </w:t>
      </w:r>
      <w:r w:rsidR="004B190A" w:rsidRPr="00C52873">
        <w:rPr>
          <w:b/>
          <w:bCs/>
          <w:color w:val="000000" w:themeColor="text1"/>
          <w:spacing w:val="8"/>
        </w:rPr>
        <w:t>–</w:t>
      </w:r>
      <w:r w:rsidRPr="00C52873">
        <w:rPr>
          <w:b/>
          <w:bCs/>
          <w:color w:val="000000" w:themeColor="text1"/>
          <w:spacing w:val="8"/>
        </w:rPr>
        <w:t xml:space="preserve"> </w:t>
      </w:r>
      <w:r w:rsidR="004B190A" w:rsidRPr="00C52873">
        <w:rPr>
          <w:color w:val="000000" w:themeColor="text1"/>
        </w:rPr>
        <w:t xml:space="preserve">Indica la </w:t>
      </w:r>
      <w:r w:rsidRPr="00C52873">
        <w:rPr>
          <w:color w:val="000000" w:themeColor="text1"/>
        </w:rPr>
        <w:t xml:space="preserve">recurrente, </w:t>
      </w:r>
      <w:r w:rsidR="004B190A" w:rsidRPr="00C52873">
        <w:rPr>
          <w:color w:val="000000" w:themeColor="text1"/>
        </w:rPr>
        <w:t xml:space="preserve">en su escrito que existe nulidad absoluta concomitante, sin realizar ningún alegato al respecto, </w:t>
      </w:r>
      <w:r w:rsidR="00903428" w:rsidRPr="00C52873">
        <w:rPr>
          <w:color w:val="000000" w:themeColor="text1"/>
        </w:rPr>
        <w:t>del estudio del expediente el Tribunal estima que no es de recibo exista nulidad en el acto administrativo impugnado, toda vez que la recurrente, fue debidamente informada y notificada de la falta de requisitos y que contaba con diez días hábiles para subsanar</w:t>
      </w:r>
      <w:r w:rsidR="00C52873" w:rsidRPr="00C52873">
        <w:rPr>
          <w:color w:val="000000" w:themeColor="text1"/>
        </w:rPr>
        <w:t>, lo cual no realizó en alrededor de nueve meses posteriores a la notificación. Incluso, en su recurso de apelación alega la existencia de problemas de salud y económicos, sin aportar prueba de ello y de que</w:t>
      </w:r>
      <w:r w:rsidR="008745B4">
        <w:rPr>
          <w:color w:val="000000" w:themeColor="text1"/>
        </w:rPr>
        <w:t xml:space="preserve"> esta situación </w:t>
      </w:r>
      <w:r w:rsidR="00C52873" w:rsidRPr="00C52873">
        <w:rPr>
          <w:color w:val="000000" w:themeColor="text1"/>
        </w:rPr>
        <w:t>fuer</w:t>
      </w:r>
      <w:r w:rsidR="008745B4">
        <w:rPr>
          <w:color w:val="000000" w:themeColor="text1"/>
        </w:rPr>
        <w:t xml:space="preserve">a </w:t>
      </w:r>
      <w:r w:rsidR="00C52873" w:rsidRPr="00C52873">
        <w:rPr>
          <w:color w:val="000000" w:themeColor="text1"/>
        </w:rPr>
        <w:t>informad</w:t>
      </w:r>
      <w:r w:rsidR="008745B4">
        <w:rPr>
          <w:color w:val="000000" w:themeColor="text1"/>
        </w:rPr>
        <w:t>a</w:t>
      </w:r>
      <w:r w:rsidR="00C52873" w:rsidRPr="00C52873">
        <w:rPr>
          <w:color w:val="000000" w:themeColor="text1"/>
        </w:rPr>
        <w:t xml:space="preserve"> al Consejo de Transporte Público con anterioridad al archivo de la solicitud de traspaso y cancelación de la concesión</w:t>
      </w:r>
      <w:r w:rsidR="008745B4">
        <w:rPr>
          <w:color w:val="000000" w:themeColor="text1"/>
        </w:rPr>
        <w:t xml:space="preserve"> para que</w:t>
      </w:r>
      <w:r w:rsidR="00C52873" w:rsidRPr="00C52873">
        <w:rPr>
          <w:color w:val="000000" w:themeColor="text1"/>
        </w:rPr>
        <w:t xml:space="preserve"> pudiese ser valorada por la </w:t>
      </w:r>
      <w:r w:rsidR="008745B4">
        <w:rPr>
          <w:color w:val="000000" w:themeColor="text1"/>
        </w:rPr>
        <w:t>A</w:t>
      </w:r>
      <w:r w:rsidR="00C52873" w:rsidRPr="00C52873">
        <w:rPr>
          <w:color w:val="000000" w:themeColor="text1"/>
        </w:rPr>
        <w:t>dministración.</w:t>
      </w:r>
    </w:p>
    <w:p w14:paraId="52026585" w14:textId="77777777" w:rsidR="00C52873" w:rsidRPr="00C52873" w:rsidRDefault="00C52873" w:rsidP="00903428">
      <w:pPr>
        <w:kinsoku w:val="0"/>
        <w:overflowPunct w:val="0"/>
        <w:spacing w:line="276" w:lineRule="auto"/>
        <w:jc w:val="both"/>
        <w:textAlignment w:val="baseline"/>
        <w:rPr>
          <w:color w:val="000000" w:themeColor="text1"/>
        </w:rPr>
      </w:pPr>
    </w:p>
    <w:p w14:paraId="1C0CA2DD" w14:textId="77777777" w:rsidR="00903428" w:rsidRPr="00C52873" w:rsidRDefault="00903428" w:rsidP="00903428">
      <w:pPr>
        <w:kinsoku w:val="0"/>
        <w:overflowPunct w:val="0"/>
        <w:spacing w:line="276" w:lineRule="auto"/>
        <w:jc w:val="both"/>
        <w:textAlignment w:val="baseline"/>
        <w:rPr>
          <w:color w:val="000000" w:themeColor="text1"/>
        </w:rPr>
      </w:pPr>
      <w:r w:rsidRPr="00C52873">
        <w:rPr>
          <w:color w:val="000000" w:themeColor="text1"/>
        </w:rPr>
        <w:t>Por las razones apuntadas, se rechaza la nulidad absoluta, alegada por la recurrente.</w:t>
      </w:r>
    </w:p>
    <w:p w14:paraId="2456D4A5" w14:textId="77777777" w:rsidR="004846D0" w:rsidRPr="00C52873" w:rsidRDefault="004846D0" w:rsidP="006C669A">
      <w:pPr>
        <w:kinsoku w:val="0"/>
        <w:overflowPunct w:val="0"/>
        <w:spacing w:line="276" w:lineRule="auto"/>
        <w:jc w:val="both"/>
        <w:textAlignment w:val="baseline"/>
        <w:rPr>
          <w:b/>
          <w:bCs/>
          <w:color w:val="000000" w:themeColor="text1"/>
          <w:spacing w:val="8"/>
        </w:rPr>
      </w:pPr>
    </w:p>
    <w:p w14:paraId="0BE0CB3A" w14:textId="2E1F995B" w:rsidR="008E43DB" w:rsidRPr="00C52873" w:rsidRDefault="008E43DB" w:rsidP="001D056A">
      <w:pPr>
        <w:kinsoku w:val="0"/>
        <w:overflowPunct w:val="0"/>
        <w:spacing w:line="322" w:lineRule="exact"/>
        <w:ind w:right="72"/>
        <w:jc w:val="both"/>
        <w:textAlignment w:val="baseline"/>
        <w:rPr>
          <w:color w:val="000000" w:themeColor="text1"/>
        </w:rPr>
      </w:pPr>
      <w:r w:rsidRPr="00C52873">
        <w:rPr>
          <w:b/>
          <w:bCs/>
          <w:color w:val="000000" w:themeColor="text1"/>
          <w:spacing w:val="4"/>
        </w:rPr>
        <w:t>6.</w:t>
      </w:r>
      <w:r w:rsidR="006E34CE" w:rsidRPr="00C52873">
        <w:rPr>
          <w:b/>
          <w:bCs/>
          <w:color w:val="000000" w:themeColor="text1"/>
          <w:spacing w:val="4"/>
        </w:rPr>
        <w:t>-</w:t>
      </w:r>
      <w:r w:rsidR="006E34CE" w:rsidRPr="00C52873">
        <w:rPr>
          <w:b/>
          <w:bCs/>
          <w:color w:val="000000" w:themeColor="text1"/>
          <w:spacing w:val="4"/>
        </w:rPr>
        <w:tab/>
      </w:r>
      <w:r w:rsidRPr="00C52873">
        <w:rPr>
          <w:b/>
          <w:bCs/>
          <w:color w:val="000000" w:themeColor="text1"/>
          <w:spacing w:val="4"/>
        </w:rPr>
        <w:t>SOBRE EL FONDO</w:t>
      </w:r>
      <w:r w:rsidRPr="00C52873">
        <w:rPr>
          <w:color w:val="000000" w:themeColor="text1"/>
        </w:rPr>
        <w:t xml:space="preserve">. - En razón de la inexistencia de nulidad en el acto administrativo impugnado, este Tribunal entra a conocer el fondo del asunto, para lo cual, tiene como objeto de la litis el </w:t>
      </w:r>
      <w:r w:rsidR="00077187">
        <w:rPr>
          <w:color w:val="000000" w:themeColor="text1"/>
        </w:rPr>
        <w:t>d</w:t>
      </w:r>
      <w:r w:rsidRPr="00C52873">
        <w:rPr>
          <w:color w:val="000000" w:themeColor="text1"/>
        </w:rPr>
        <w:t xml:space="preserve">eterminar si hay disconformidad con el ordenamiento jurídico del acto administrativo que decreta </w:t>
      </w:r>
      <w:r w:rsidR="006E34CE" w:rsidRPr="00C52873">
        <w:rPr>
          <w:color w:val="000000" w:themeColor="text1"/>
        </w:rPr>
        <w:t xml:space="preserve">extinta </w:t>
      </w:r>
      <w:r w:rsidR="00C52873" w:rsidRPr="00C52873">
        <w:rPr>
          <w:color w:val="000000" w:themeColor="text1"/>
        </w:rPr>
        <w:t xml:space="preserve">el archivo de la solicitud de traspaso mortis causa y la </w:t>
      </w:r>
      <w:r w:rsidRPr="00C52873">
        <w:rPr>
          <w:color w:val="000000" w:themeColor="text1"/>
        </w:rPr>
        <w:t xml:space="preserve">concesión administrativa del servicio público de transporte de personas modalidad taxi, bajo la placa </w:t>
      </w:r>
      <w:r w:rsidR="002C2344" w:rsidRPr="00C52873">
        <w:rPr>
          <w:color w:val="000000" w:themeColor="text1"/>
        </w:rPr>
        <w:t>TSJ-</w:t>
      </w:r>
      <w:r w:rsidR="00D10578">
        <w:rPr>
          <w:color w:val="000000" w:themeColor="text1"/>
        </w:rPr>
        <w:t>000</w:t>
      </w:r>
      <w:r w:rsidR="00DA20B9">
        <w:rPr>
          <w:color w:val="000000" w:themeColor="text1"/>
        </w:rPr>
        <w:t>.</w:t>
      </w:r>
    </w:p>
    <w:p w14:paraId="49E12C50" w14:textId="07EAE000" w:rsidR="008E43DB" w:rsidRPr="00077187" w:rsidRDefault="008E43DB" w:rsidP="008E43DB">
      <w:pPr>
        <w:kinsoku w:val="0"/>
        <w:overflowPunct w:val="0"/>
        <w:spacing w:line="276" w:lineRule="auto"/>
        <w:textAlignment w:val="baseline"/>
      </w:pPr>
    </w:p>
    <w:p w14:paraId="1079BC99" w14:textId="5A93FAA5" w:rsidR="001D056A" w:rsidRPr="00077187" w:rsidRDefault="001D056A" w:rsidP="001D056A">
      <w:pPr>
        <w:widowControl w:val="0"/>
        <w:spacing w:line="276" w:lineRule="auto"/>
        <w:jc w:val="both"/>
      </w:pPr>
      <w:r w:rsidRPr="00077187">
        <w:t xml:space="preserve">Ahora </w:t>
      </w:r>
      <w:r w:rsidR="00917357" w:rsidRPr="00077187">
        <w:t>bien</w:t>
      </w:r>
      <w:r w:rsidRPr="00077187">
        <w:t xml:space="preserve">, es necesario realizar algunas precisiones en cuanto al tema del traspaso “mortis causa” de la concesión del servicio público de taxi, pues con la promulgación de la Ley N° 7969 de diciembre de 1999 “Ley Reguladora del Servicio Público de Transporte Remunerado de Personas en Vehículos en la Modalidad de Taxi”, que comenzó a regir el día 28 de enero de año 2000 y vigente hasta nuestros días, en el artículo 40 de dicho cuerpo normativo se </w:t>
      </w:r>
      <w:r w:rsidRPr="00077187">
        <w:lastRenderedPageBreak/>
        <w:t>hacía una remisión expresa a las causales para la rescisión y resolución que establece la Ley de Contratación Administrativa y su reglamento.  Por su parte el numeral 75 de la Ley de Contratación Administrativa establece como causas de resolución del contrato en su inciso d) la muerte del concesionario.</w:t>
      </w:r>
    </w:p>
    <w:p w14:paraId="2944F9F2" w14:textId="77777777" w:rsidR="001D056A" w:rsidRPr="00077187" w:rsidRDefault="001D056A" w:rsidP="001D056A">
      <w:pPr>
        <w:spacing w:line="276" w:lineRule="auto"/>
        <w:jc w:val="both"/>
      </w:pPr>
    </w:p>
    <w:p w14:paraId="563593E0" w14:textId="77777777" w:rsidR="001D056A" w:rsidRPr="00077187" w:rsidRDefault="001D056A" w:rsidP="001D056A">
      <w:pPr>
        <w:ind w:left="851" w:right="851"/>
        <w:jc w:val="both"/>
        <w:rPr>
          <w:sz w:val="20"/>
          <w:szCs w:val="20"/>
        </w:rPr>
      </w:pPr>
      <w:r w:rsidRPr="00077187">
        <w:rPr>
          <w:sz w:val="20"/>
          <w:szCs w:val="20"/>
        </w:rPr>
        <w:t>“ARTÍCULO 75.- Resolución.</w:t>
      </w:r>
    </w:p>
    <w:p w14:paraId="6076E5D8" w14:textId="77777777" w:rsidR="001D056A" w:rsidRPr="00077187" w:rsidRDefault="001D056A" w:rsidP="001D056A">
      <w:pPr>
        <w:ind w:left="851" w:right="851"/>
        <w:jc w:val="both"/>
        <w:rPr>
          <w:sz w:val="20"/>
          <w:szCs w:val="20"/>
        </w:rPr>
      </w:pPr>
      <w:r w:rsidRPr="00077187">
        <w:rPr>
          <w:sz w:val="20"/>
          <w:szCs w:val="20"/>
        </w:rPr>
        <w:t>Serán causas de resolución del contrato:</w:t>
      </w:r>
    </w:p>
    <w:p w14:paraId="4C5C77C5" w14:textId="77777777" w:rsidR="001D056A" w:rsidRPr="00077187" w:rsidRDefault="001D056A" w:rsidP="001D056A">
      <w:pPr>
        <w:ind w:left="851" w:right="851"/>
        <w:jc w:val="both"/>
        <w:rPr>
          <w:sz w:val="20"/>
          <w:szCs w:val="20"/>
        </w:rPr>
      </w:pPr>
      <w:r w:rsidRPr="00077187">
        <w:rPr>
          <w:sz w:val="20"/>
          <w:szCs w:val="20"/>
        </w:rPr>
        <w:t>a)  el incumplimiento del concesionario, cuando perturbe gravemente la prestación del servicio público.</w:t>
      </w:r>
    </w:p>
    <w:p w14:paraId="126B946A" w14:textId="77777777" w:rsidR="001D056A" w:rsidRPr="00077187" w:rsidRDefault="001D056A" w:rsidP="001D056A">
      <w:pPr>
        <w:ind w:left="851" w:right="851"/>
        <w:jc w:val="both"/>
        <w:rPr>
          <w:sz w:val="20"/>
          <w:szCs w:val="20"/>
        </w:rPr>
      </w:pPr>
      <w:r w:rsidRPr="00077187">
        <w:rPr>
          <w:sz w:val="20"/>
          <w:szCs w:val="20"/>
        </w:rPr>
        <w:t>b)   la supresión del servicio por razones de interés público.</w:t>
      </w:r>
    </w:p>
    <w:p w14:paraId="442963CD" w14:textId="77777777" w:rsidR="001D056A" w:rsidRPr="00077187" w:rsidRDefault="001D056A" w:rsidP="001D056A">
      <w:pPr>
        <w:ind w:left="851" w:right="851"/>
        <w:jc w:val="both"/>
        <w:rPr>
          <w:sz w:val="20"/>
          <w:szCs w:val="20"/>
        </w:rPr>
      </w:pPr>
      <w:r w:rsidRPr="00077187">
        <w:rPr>
          <w:sz w:val="20"/>
          <w:szCs w:val="20"/>
        </w:rPr>
        <w:t>c) la recuperación del servicio para ser explotado directamente por la administración.</w:t>
      </w:r>
    </w:p>
    <w:p w14:paraId="02E67948" w14:textId="77777777" w:rsidR="001D056A" w:rsidRPr="00077187" w:rsidRDefault="001D056A" w:rsidP="001D056A">
      <w:pPr>
        <w:ind w:left="851" w:right="851"/>
        <w:jc w:val="both"/>
        <w:rPr>
          <w:b/>
          <w:sz w:val="20"/>
          <w:szCs w:val="20"/>
        </w:rPr>
      </w:pPr>
      <w:r w:rsidRPr="00077187">
        <w:rPr>
          <w:b/>
          <w:sz w:val="20"/>
          <w:szCs w:val="20"/>
        </w:rPr>
        <w:t>d) la muerte del contratista o la extinción de la persona jurídica concesionaria.</w:t>
      </w:r>
    </w:p>
    <w:p w14:paraId="5EC76F69" w14:textId="77777777" w:rsidR="001D056A" w:rsidRPr="00077187" w:rsidRDefault="001D056A" w:rsidP="001D056A">
      <w:pPr>
        <w:ind w:left="851" w:right="851"/>
        <w:jc w:val="both"/>
        <w:rPr>
          <w:sz w:val="20"/>
          <w:szCs w:val="20"/>
        </w:rPr>
      </w:pPr>
      <w:r w:rsidRPr="00077187">
        <w:rPr>
          <w:sz w:val="20"/>
          <w:szCs w:val="20"/>
        </w:rPr>
        <w:t>e) la declaración de insolvencia o quiebra del concesionario.</w:t>
      </w:r>
    </w:p>
    <w:p w14:paraId="2409E817" w14:textId="77777777" w:rsidR="001D056A" w:rsidRPr="00077187" w:rsidRDefault="001D056A" w:rsidP="001D056A">
      <w:pPr>
        <w:ind w:left="851" w:right="851"/>
        <w:jc w:val="both"/>
        <w:rPr>
          <w:sz w:val="20"/>
          <w:szCs w:val="20"/>
        </w:rPr>
      </w:pPr>
      <w:r w:rsidRPr="00077187">
        <w:rPr>
          <w:sz w:val="20"/>
          <w:szCs w:val="20"/>
        </w:rPr>
        <w:t>f) el mutuo acuerdo entre la administración y el concesionario.</w:t>
      </w:r>
    </w:p>
    <w:p w14:paraId="2B1975C6" w14:textId="77777777" w:rsidR="001D056A" w:rsidRPr="00077187" w:rsidRDefault="001D056A" w:rsidP="001D056A">
      <w:pPr>
        <w:ind w:left="851" w:right="851"/>
        <w:jc w:val="both"/>
        <w:rPr>
          <w:sz w:val="20"/>
          <w:szCs w:val="20"/>
        </w:rPr>
      </w:pPr>
      <w:r w:rsidRPr="00077187">
        <w:rPr>
          <w:sz w:val="20"/>
          <w:szCs w:val="20"/>
        </w:rPr>
        <w:t>g) las que se señalen expresamente en el cartel o el contrato.</w:t>
      </w:r>
    </w:p>
    <w:p w14:paraId="0AC80859" w14:textId="77777777" w:rsidR="001D056A" w:rsidRPr="00077187" w:rsidRDefault="001D056A" w:rsidP="001D056A">
      <w:pPr>
        <w:ind w:left="851" w:right="851"/>
        <w:jc w:val="both"/>
        <w:rPr>
          <w:sz w:val="20"/>
          <w:szCs w:val="20"/>
        </w:rPr>
      </w:pPr>
      <w:r w:rsidRPr="00077187">
        <w:rPr>
          <w:sz w:val="20"/>
          <w:szCs w:val="20"/>
        </w:rPr>
        <w:t>h) la cesión de la concesión sin estar autorizada previamente por la administración.” (Lo resaltado no es del original)</w:t>
      </w:r>
    </w:p>
    <w:p w14:paraId="36F4E286" w14:textId="77777777" w:rsidR="001D056A" w:rsidRPr="00077187" w:rsidRDefault="001D056A" w:rsidP="001D056A">
      <w:pPr>
        <w:spacing w:line="276" w:lineRule="auto"/>
        <w:jc w:val="both"/>
        <w:rPr>
          <w:sz w:val="20"/>
          <w:szCs w:val="20"/>
        </w:rPr>
      </w:pPr>
    </w:p>
    <w:p w14:paraId="6BA2FE40" w14:textId="77777777" w:rsidR="001D056A" w:rsidRPr="00077187" w:rsidRDefault="001D056A" w:rsidP="001D056A">
      <w:pPr>
        <w:spacing w:line="276" w:lineRule="auto"/>
        <w:jc w:val="both"/>
      </w:pPr>
      <w:r w:rsidRPr="00077187">
        <w:t xml:space="preserve">Así las cosas, no existía norma jurídica que facultara a los herederos para acceder a la concesión otorgada en la modalidad taxi, hasta que mediante la Ley N° 9027 del 6 de febrero del 2012 “Ley para autorizar la transmisibilidad de derechos de concesión por muerte del concesionario en el servicio público de taxis, reforma Ley Reguladora del Servicio Público de Transporte Remunerado de Personas en Vehículos en la modalidad de Taxi”, cuya vigencia inició el </w:t>
      </w:r>
      <w:r w:rsidRPr="00077187">
        <w:rPr>
          <w:b/>
        </w:rPr>
        <w:t>29 de febrero del 2012</w:t>
      </w:r>
      <w:r w:rsidRPr="00077187">
        <w:t>.</w:t>
      </w:r>
    </w:p>
    <w:p w14:paraId="6700D9B4" w14:textId="77777777" w:rsidR="001D056A" w:rsidRPr="00077187" w:rsidRDefault="001D056A" w:rsidP="001D056A">
      <w:pPr>
        <w:spacing w:line="276" w:lineRule="auto"/>
        <w:jc w:val="both"/>
      </w:pPr>
    </w:p>
    <w:p w14:paraId="26ACC35B" w14:textId="77777777" w:rsidR="001D056A" w:rsidRPr="00077187" w:rsidRDefault="001D056A" w:rsidP="001D056A">
      <w:pPr>
        <w:spacing w:line="276" w:lineRule="auto"/>
        <w:jc w:val="both"/>
      </w:pPr>
      <w:r w:rsidRPr="00077187">
        <w:t>En primer lugar, establece el artículo 42 Bis de la Ley N. 7969, que el concesionario del servicio de transporte público en la modalidad taxi, para caso de su fallecimiento, puede designar libremente una persona “</w:t>
      </w:r>
      <w:r w:rsidRPr="00077187">
        <w:rPr>
          <w:b/>
          <w:i/>
        </w:rPr>
        <w:t>beneficiaria titular</w:t>
      </w:r>
      <w:r w:rsidRPr="00077187">
        <w:rPr>
          <w:i/>
        </w:rPr>
        <w:t>”</w:t>
      </w:r>
      <w:r w:rsidRPr="00077187">
        <w:t xml:space="preserve"> y una persona “</w:t>
      </w:r>
      <w:r w:rsidRPr="00077187">
        <w:rPr>
          <w:b/>
          <w:i/>
        </w:rPr>
        <w:t>beneficiaria suplente</w:t>
      </w:r>
      <w:r w:rsidRPr="00077187">
        <w:t>”, e incluirse en el Registro de Concesiones del Consejo de Transporte Público.</w:t>
      </w:r>
    </w:p>
    <w:p w14:paraId="4CCF424A" w14:textId="77777777" w:rsidR="001D056A" w:rsidRPr="00077187" w:rsidRDefault="001D056A" w:rsidP="001D056A">
      <w:pPr>
        <w:spacing w:line="276" w:lineRule="auto"/>
        <w:jc w:val="both"/>
      </w:pPr>
    </w:p>
    <w:p w14:paraId="462EEE9E" w14:textId="77777777" w:rsidR="001D056A" w:rsidRPr="00077187" w:rsidRDefault="001D056A" w:rsidP="001D056A">
      <w:pPr>
        <w:spacing w:line="276" w:lineRule="auto"/>
        <w:jc w:val="both"/>
      </w:pPr>
      <w:r w:rsidRPr="00077187">
        <w:t>La ley establece que la persona “</w:t>
      </w:r>
      <w:r w:rsidRPr="00077187">
        <w:rPr>
          <w:b/>
          <w:i/>
        </w:rPr>
        <w:t>beneficiaria suplente</w:t>
      </w:r>
      <w:r w:rsidRPr="00077187">
        <w:t>” entraría como beneficiaria directa, si la persona titular, esta es la “</w:t>
      </w:r>
      <w:r w:rsidRPr="00077187">
        <w:rPr>
          <w:b/>
          <w:i/>
        </w:rPr>
        <w:t>beneficiaria titular</w:t>
      </w:r>
      <w:r w:rsidRPr="00077187">
        <w:rPr>
          <w:i/>
        </w:rPr>
        <w:t xml:space="preserve">” </w:t>
      </w:r>
      <w:r w:rsidRPr="00077187">
        <w:t>fallece, esto es que la obtención del traspaso de la concesión en forma directa para la persona “</w:t>
      </w:r>
      <w:r w:rsidRPr="00077187">
        <w:rPr>
          <w:b/>
          <w:i/>
        </w:rPr>
        <w:t>beneficiaria suplente</w:t>
      </w:r>
      <w:r w:rsidRPr="00077187">
        <w:t>” sólo está prevista en la ley, en el caso de que la persona la “</w:t>
      </w:r>
      <w:r w:rsidRPr="00077187">
        <w:rPr>
          <w:b/>
          <w:i/>
        </w:rPr>
        <w:t>beneficiaria titular</w:t>
      </w:r>
      <w:r w:rsidRPr="00077187">
        <w:rPr>
          <w:i/>
        </w:rPr>
        <w:t>”</w:t>
      </w:r>
      <w:r w:rsidRPr="00077187">
        <w:t xml:space="preserve"> haya</w:t>
      </w:r>
      <w:r w:rsidRPr="00077187">
        <w:rPr>
          <w:i/>
        </w:rPr>
        <w:t xml:space="preserve"> </w:t>
      </w:r>
      <w:r w:rsidRPr="00077187">
        <w:t>fallecido.  Lo cual tiene su razón de ser, pues el artículo 42 Bis adicionado por la Ley N. 9027 está prevista para el traspaso de beneficio de la concesión en el servicio público de taxi justamente ante la situación de fallecimiento del concesionario, condición que se traslada también a la persona “</w:t>
      </w:r>
      <w:r w:rsidRPr="00077187">
        <w:rPr>
          <w:b/>
          <w:i/>
        </w:rPr>
        <w:t>beneficiara titular</w:t>
      </w:r>
      <w:r w:rsidRPr="00077187">
        <w:t>”.</w:t>
      </w:r>
    </w:p>
    <w:p w14:paraId="76705BB0" w14:textId="77777777" w:rsidR="00917357" w:rsidRPr="00077187" w:rsidRDefault="00917357" w:rsidP="00AF3726">
      <w:pPr>
        <w:adjustRightInd w:val="0"/>
        <w:ind w:left="851" w:right="851"/>
        <w:jc w:val="both"/>
        <w:rPr>
          <w:sz w:val="22"/>
          <w:szCs w:val="22"/>
          <w:lang w:val="es-ES" w:eastAsia="es-ES"/>
        </w:rPr>
      </w:pPr>
    </w:p>
    <w:p w14:paraId="57AF6020" w14:textId="497DB407" w:rsidR="00AF3726" w:rsidRPr="00077187" w:rsidRDefault="00AF3726" w:rsidP="00AF3726">
      <w:pPr>
        <w:adjustRightInd w:val="0"/>
        <w:ind w:left="851" w:right="851"/>
        <w:jc w:val="both"/>
        <w:rPr>
          <w:sz w:val="20"/>
          <w:szCs w:val="20"/>
        </w:rPr>
      </w:pPr>
      <w:r w:rsidRPr="00077187">
        <w:rPr>
          <w:sz w:val="22"/>
          <w:szCs w:val="22"/>
          <w:lang w:val="es-ES" w:eastAsia="es-ES"/>
        </w:rPr>
        <w:t>“</w:t>
      </w:r>
      <w:r w:rsidRPr="00077187">
        <w:rPr>
          <w:b/>
          <w:bCs/>
          <w:sz w:val="20"/>
          <w:szCs w:val="20"/>
          <w:lang w:val="es-ES" w:eastAsia="es-ES"/>
        </w:rPr>
        <w:t xml:space="preserve">Artículo 42 bis.- </w:t>
      </w:r>
      <w:r w:rsidRPr="00077187">
        <w:rPr>
          <w:sz w:val="20"/>
          <w:szCs w:val="20"/>
          <w:lang w:val="es-ES" w:eastAsia="es-ES"/>
        </w:rPr>
        <w:t>Traspaso de beneficio de la concesión en el servicio público de taxi por muerte de la persona concesionaria.</w:t>
      </w:r>
    </w:p>
    <w:p w14:paraId="7E079CB0" w14:textId="77777777" w:rsidR="00AF3726" w:rsidRPr="00077187" w:rsidRDefault="00AF3726" w:rsidP="00AF3726">
      <w:pPr>
        <w:adjustRightInd w:val="0"/>
        <w:ind w:left="851" w:right="851"/>
        <w:jc w:val="both"/>
        <w:rPr>
          <w:sz w:val="20"/>
          <w:szCs w:val="20"/>
          <w:lang w:val="es-ES" w:eastAsia="es-ES"/>
        </w:rPr>
      </w:pPr>
    </w:p>
    <w:p w14:paraId="05130FD1" w14:textId="77777777" w:rsidR="00AF3726" w:rsidRPr="00077187" w:rsidRDefault="00AF3726" w:rsidP="00AF3726">
      <w:pPr>
        <w:adjustRightInd w:val="0"/>
        <w:ind w:left="851" w:right="851"/>
        <w:jc w:val="both"/>
        <w:rPr>
          <w:sz w:val="20"/>
          <w:szCs w:val="20"/>
        </w:rPr>
      </w:pPr>
      <w:r w:rsidRPr="00077187">
        <w:rPr>
          <w:sz w:val="20"/>
          <w:szCs w:val="20"/>
          <w:lang w:val="es-ES" w:eastAsia="es-ES"/>
        </w:rPr>
        <w:t xml:space="preserve">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La persona suplente entraría como beneficiaria directa si fallece la </w:t>
      </w:r>
      <w:r w:rsidRPr="00077187">
        <w:rPr>
          <w:sz w:val="20"/>
          <w:szCs w:val="20"/>
          <w:lang w:val="es-ES" w:eastAsia="es-ES"/>
        </w:rPr>
        <w:lastRenderedPageBreak/>
        <w:t>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14:paraId="47526C6A" w14:textId="77777777" w:rsidR="00AF3726" w:rsidRPr="00077187" w:rsidRDefault="00AF3726" w:rsidP="00AF3726">
      <w:pPr>
        <w:adjustRightInd w:val="0"/>
        <w:ind w:left="851" w:right="851"/>
        <w:jc w:val="both"/>
        <w:rPr>
          <w:sz w:val="20"/>
          <w:szCs w:val="20"/>
          <w:lang w:val="es-ES" w:eastAsia="es-ES"/>
        </w:rPr>
      </w:pPr>
    </w:p>
    <w:p w14:paraId="4015EDC8" w14:textId="77777777" w:rsidR="00AF3726" w:rsidRPr="00077187" w:rsidRDefault="00AF3726" w:rsidP="00AF3726">
      <w:pPr>
        <w:adjustRightInd w:val="0"/>
        <w:ind w:left="851" w:right="851"/>
        <w:jc w:val="both"/>
        <w:rPr>
          <w:sz w:val="20"/>
          <w:szCs w:val="20"/>
        </w:rPr>
      </w:pPr>
      <w:r w:rsidRPr="00077187">
        <w:rPr>
          <w:sz w:val="20"/>
          <w:szCs w:val="20"/>
          <w:lang w:val="es-ES" w:eastAsia="es-ES"/>
        </w:rPr>
        <w:t>La persona concesionaria puede revocar y sustituir al beneficiario o beneficiaria siempre dentro del grado de parentesco establecido en el párrafo anterior. Todo cambio deberá ser comunicado a la administración concedente para que así sea registrado.</w:t>
      </w:r>
    </w:p>
    <w:p w14:paraId="244FF23E" w14:textId="36A44605" w:rsidR="00AF3726" w:rsidRPr="00077187" w:rsidRDefault="00AF3726" w:rsidP="00AF3726">
      <w:pPr>
        <w:adjustRightInd w:val="0"/>
        <w:ind w:left="851" w:right="851"/>
        <w:jc w:val="both"/>
        <w:rPr>
          <w:sz w:val="20"/>
          <w:szCs w:val="20"/>
        </w:rPr>
      </w:pPr>
      <w:r w:rsidRPr="00077187">
        <w:rPr>
          <w:sz w:val="20"/>
          <w:szCs w:val="20"/>
          <w:lang w:val="es-ES" w:eastAsia="es-ES"/>
        </w:rPr>
        <w:t xml:space="preserve">El familiar beneficiario no está exento de cumplir todas las disposiciones, obligaciones y prohibiciones fijadas en este cuerpo normativo y </w:t>
      </w:r>
      <w:r w:rsidRPr="00077187">
        <w:rPr>
          <w:i/>
          <w:iCs/>
          <w:sz w:val="20"/>
          <w:szCs w:val="20"/>
          <w:u w:val="single"/>
          <w:lang w:val="es-ES" w:eastAsia="es-ES"/>
        </w:rPr>
        <w:t>deberá demostrar que reúne los requerimientos que demandará su nueva condición de concesionario hasta por el plazo que reste de la concesión, pudiéndose prorrogar conforme al inciso 1 b del artículo 29 de la presente ley.</w:t>
      </w:r>
      <w:r w:rsidRPr="00077187">
        <w:rPr>
          <w:sz w:val="20"/>
          <w:szCs w:val="20"/>
          <w:lang w:val="es-ES" w:eastAsia="es-ES"/>
        </w:rPr>
        <w:t xml:space="preserve"> (…)</w:t>
      </w:r>
      <w:r w:rsidRPr="00077187">
        <w:rPr>
          <w:i/>
          <w:iCs/>
          <w:sz w:val="20"/>
          <w:szCs w:val="20"/>
          <w:lang w:val="es-ES" w:eastAsia="es-ES"/>
        </w:rPr>
        <w:t>”</w:t>
      </w:r>
      <w:r w:rsidR="00917357" w:rsidRPr="00077187">
        <w:rPr>
          <w:i/>
          <w:iCs/>
          <w:sz w:val="20"/>
          <w:szCs w:val="20"/>
          <w:lang w:val="es-ES" w:eastAsia="es-ES"/>
        </w:rPr>
        <w:t>(Lo subrayado no es del original)</w:t>
      </w:r>
    </w:p>
    <w:p w14:paraId="11850628" w14:textId="77777777" w:rsidR="001D056A" w:rsidRPr="00077187" w:rsidRDefault="001D056A" w:rsidP="001D056A">
      <w:pPr>
        <w:spacing w:line="276" w:lineRule="auto"/>
        <w:jc w:val="both"/>
      </w:pPr>
    </w:p>
    <w:p w14:paraId="0403AA57" w14:textId="77777777" w:rsidR="00A06B43" w:rsidRDefault="00A06B43" w:rsidP="00AF3726">
      <w:pPr>
        <w:spacing w:line="276" w:lineRule="auto"/>
        <w:jc w:val="both"/>
        <w:rPr>
          <w:lang w:val="es-ES" w:eastAsia="es-ES"/>
        </w:rPr>
      </w:pPr>
    </w:p>
    <w:p w14:paraId="48FDAEFB" w14:textId="18F254D6" w:rsidR="00077187" w:rsidRDefault="00077187" w:rsidP="00AF3726">
      <w:pPr>
        <w:spacing w:line="276" w:lineRule="auto"/>
        <w:jc w:val="both"/>
        <w:rPr>
          <w:lang w:val="es-ES" w:eastAsia="es-ES"/>
        </w:rPr>
      </w:pPr>
      <w:r>
        <w:rPr>
          <w:lang w:val="es-ES" w:eastAsia="es-ES"/>
        </w:rPr>
        <w:t>En el presente caso se tiene que el titular de la concesión</w:t>
      </w:r>
      <w:r w:rsidR="00F525F8">
        <w:rPr>
          <w:lang w:val="es-ES" w:eastAsia="es-ES"/>
        </w:rPr>
        <w:t xml:space="preserve"> TSJ-</w:t>
      </w:r>
      <w:r w:rsidR="00D10578">
        <w:rPr>
          <w:lang w:val="es-ES" w:eastAsia="es-ES"/>
        </w:rPr>
        <w:t>000</w:t>
      </w:r>
      <w:r w:rsidR="00F525F8">
        <w:rPr>
          <w:lang w:val="es-ES" w:eastAsia="es-ES"/>
        </w:rPr>
        <w:t>, lo era el señor M</w:t>
      </w:r>
      <w:r w:rsidR="00DA20B9">
        <w:rPr>
          <w:lang w:val="es-ES" w:eastAsia="es-ES"/>
        </w:rPr>
        <w:t>.A.D.D.</w:t>
      </w:r>
      <w:r w:rsidR="00F525F8">
        <w:rPr>
          <w:lang w:val="es-ES" w:eastAsia="es-ES"/>
        </w:rPr>
        <w:t>, quien a su vez designó como beneficiaria titular a la señora E</w:t>
      </w:r>
      <w:r w:rsidR="00DA20B9">
        <w:rPr>
          <w:lang w:val="es-ES" w:eastAsia="es-ES"/>
        </w:rPr>
        <w:t>.R.C.</w:t>
      </w:r>
      <w:r w:rsidR="00F525F8">
        <w:rPr>
          <w:lang w:val="es-ES" w:eastAsia="es-ES"/>
        </w:rPr>
        <w:t xml:space="preserve"> y como beneficiaria suplente a la aquí recurrente N</w:t>
      </w:r>
      <w:r w:rsidR="00DA20B9">
        <w:rPr>
          <w:lang w:val="es-ES" w:eastAsia="es-ES"/>
        </w:rPr>
        <w:t>.M.D.S.</w:t>
      </w:r>
      <w:r w:rsidR="00094F7C">
        <w:rPr>
          <w:lang w:val="es-ES" w:eastAsia="es-ES"/>
        </w:rPr>
        <w:t xml:space="preserve">. Ante el </w:t>
      </w:r>
      <w:r w:rsidR="00F525F8">
        <w:rPr>
          <w:lang w:val="es-ES" w:eastAsia="es-ES"/>
        </w:rPr>
        <w:t xml:space="preserve">fallecimiento de la beneficiaria titular, la </w:t>
      </w:r>
      <w:r w:rsidR="00094F7C">
        <w:rPr>
          <w:lang w:val="es-ES" w:eastAsia="es-ES"/>
        </w:rPr>
        <w:t xml:space="preserve">aquí recurrente y </w:t>
      </w:r>
      <w:r w:rsidR="00F525F8">
        <w:rPr>
          <w:lang w:val="es-ES" w:eastAsia="es-ES"/>
        </w:rPr>
        <w:t xml:space="preserve">beneficiaria suplente inicia los trámites para el traspaso de la concesión </w:t>
      </w:r>
      <w:r w:rsidR="00094F7C">
        <w:rPr>
          <w:lang w:val="es-ES" w:eastAsia="es-ES"/>
        </w:rPr>
        <w:t>a su nombre el día 20 de julio del 2020.</w:t>
      </w:r>
      <w:r w:rsidR="0072653E">
        <w:rPr>
          <w:lang w:val="es-ES" w:eastAsia="es-ES"/>
        </w:rPr>
        <w:t xml:space="preserve"> </w:t>
      </w:r>
      <w:r w:rsidR="00F77BC8">
        <w:rPr>
          <w:lang w:val="es-ES" w:eastAsia="es-ES"/>
        </w:rPr>
        <w:t xml:space="preserve">Posteriormente, mediante oficio CTP-AJ-OF-2020-1375 de fecha 19 de agosto 2020, la Dirección de Asuntos Jurídicos le indica a la señora Díaz Seas lo siguiente: </w:t>
      </w:r>
    </w:p>
    <w:p w14:paraId="2578FD98" w14:textId="2DA56BB7" w:rsidR="00F77BC8" w:rsidRPr="00F77BC8" w:rsidRDefault="00F77BC8" w:rsidP="00F77BC8">
      <w:pPr>
        <w:spacing w:line="276" w:lineRule="auto"/>
        <w:ind w:left="993" w:right="902"/>
        <w:jc w:val="both"/>
        <w:rPr>
          <w:i/>
          <w:iCs/>
          <w:sz w:val="22"/>
          <w:szCs w:val="22"/>
          <w:lang w:val="es-ES" w:eastAsia="es-ES"/>
        </w:rPr>
      </w:pPr>
    </w:p>
    <w:p w14:paraId="3E220780" w14:textId="39138C43" w:rsidR="00F77BC8" w:rsidRDefault="00F77BC8" w:rsidP="00F77BC8">
      <w:pPr>
        <w:spacing w:line="276" w:lineRule="auto"/>
        <w:ind w:left="993" w:right="902"/>
        <w:jc w:val="both"/>
        <w:rPr>
          <w:i/>
          <w:iCs/>
          <w:sz w:val="22"/>
          <w:szCs w:val="22"/>
          <w:lang w:val="es-ES" w:eastAsia="es-ES"/>
        </w:rPr>
      </w:pPr>
      <w:r w:rsidRPr="00F77BC8">
        <w:rPr>
          <w:i/>
          <w:iCs/>
          <w:sz w:val="22"/>
          <w:szCs w:val="22"/>
          <w:lang w:val="es-ES" w:eastAsia="es-ES"/>
        </w:rPr>
        <w:t xml:space="preserve">“…así las cosas, una vez analizada su solicitud, determinamos que la gestión se encuentra defectuosa, a y efecto de entrar a valorar la misma se le previene presentar en la Plataforma de Servicios de esta Consejo, sita, </w:t>
      </w:r>
      <w:r w:rsidRPr="004A609F">
        <w:rPr>
          <w:b/>
          <w:bCs/>
          <w:i/>
          <w:iCs/>
          <w:sz w:val="22"/>
          <w:szCs w:val="22"/>
          <w:lang w:val="es-ES" w:eastAsia="es-ES"/>
        </w:rPr>
        <w:t>en el antiguo edificio del ICAFE, ubicado sobre calle 0, avenida 18 y 20, diagonal a la Estación de Ferrocarril del Pacífico</w:t>
      </w:r>
      <w:r w:rsidRPr="00F77BC8">
        <w:rPr>
          <w:i/>
          <w:iCs/>
          <w:sz w:val="22"/>
          <w:szCs w:val="22"/>
          <w:lang w:val="es-ES" w:eastAsia="es-ES"/>
        </w:rPr>
        <w:t xml:space="preserve">, dentro del término de </w:t>
      </w:r>
      <w:r w:rsidRPr="004A609F">
        <w:rPr>
          <w:b/>
          <w:bCs/>
          <w:i/>
          <w:iCs/>
          <w:sz w:val="22"/>
          <w:szCs w:val="22"/>
          <w:lang w:val="es-ES" w:eastAsia="es-ES"/>
        </w:rPr>
        <w:t>diez días hábiles</w:t>
      </w:r>
      <w:r w:rsidRPr="00F77BC8">
        <w:rPr>
          <w:i/>
          <w:iCs/>
          <w:sz w:val="22"/>
          <w:szCs w:val="22"/>
          <w:lang w:val="es-ES" w:eastAsia="es-ES"/>
        </w:rPr>
        <w:t>, a partir del día siguiente a la presente notificación los siguientes requisitos:…”</w:t>
      </w:r>
    </w:p>
    <w:p w14:paraId="3DF8AC2C" w14:textId="2C0AADD3" w:rsidR="00F77BC8" w:rsidRDefault="00F77BC8" w:rsidP="00F77BC8">
      <w:pPr>
        <w:spacing w:line="276" w:lineRule="auto"/>
        <w:ind w:left="993" w:right="902"/>
        <w:jc w:val="both"/>
        <w:rPr>
          <w:i/>
          <w:iCs/>
          <w:sz w:val="22"/>
          <w:szCs w:val="22"/>
          <w:lang w:val="es-ES" w:eastAsia="es-ES"/>
        </w:rPr>
      </w:pPr>
    </w:p>
    <w:p w14:paraId="30BB54CA" w14:textId="06C55A00" w:rsidR="004A609F" w:rsidRDefault="00AE3E51" w:rsidP="00AE3E51">
      <w:pPr>
        <w:spacing w:line="276" w:lineRule="auto"/>
        <w:ind w:right="902"/>
        <w:rPr>
          <w:sz w:val="22"/>
          <w:szCs w:val="22"/>
          <w:lang w:val="es-ES" w:eastAsia="es-ES"/>
        </w:rPr>
      </w:pPr>
      <w:r>
        <w:rPr>
          <w:sz w:val="22"/>
          <w:szCs w:val="22"/>
          <w:lang w:val="es-ES" w:eastAsia="es-ES"/>
        </w:rPr>
        <w:t>Y en el mismo texto del documento se indica expresamente:</w:t>
      </w:r>
    </w:p>
    <w:p w14:paraId="5C1A6134" w14:textId="7B0FF25C" w:rsidR="00AE3E51" w:rsidRDefault="00AE3E51" w:rsidP="00AE3E51">
      <w:pPr>
        <w:spacing w:line="276" w:lineRule="auto"/>
        <w:ind w:right="902"/>
        <w:rPr>
          <w:sz w:val="22"/>
          <w:szCs w:val="22"/>
          <w:lang w:val="es-ES" w:eastAsia="es-ES"/>
        </w:rPr>
      </w:pPr>
    </w:p>
    <w:p w14:paraId="2DD1B7E6" w14:textId="6188AB6C" w:rsidR="00AE3E51" w:rsidRDefault="00AE3E51" w:rsidP="00AE3E51">
      <w:pPr>
        <w:spacing w:line="276" w:lineRule="auto"/>
        <w:ind w:right="902"/>
        <w:rPr>
          <w:sz w:val="22"/>
          <w:szCs w:val="22"/>
          <w:lang w:val="es-ES" w:eastAsia="es-ES"/>
        </w:rPr>
      </w:pPr>
    </w:p>
    <w:p w14:paraId="53254944" w14:textId="2519A84F" w:rsidR="00AE3E51" w:rsidRPr="00AE3E51" w:rsidRDefault="00AE3E51" w:rsidP="00AE3E51">
      <w:pPr>
        <w:spacing w:line="276" w:lineRule="auto"/>
        <w:ind w:left="993" w:right="902"/>
        <w:rPr>
          <w:sz w:val="22"/>
          <w:szCs w:val="22"/>
          <w:lang w:val="es-ES" w:eastAsia="es-ES"/>
        </w:rPr>
      </w:pPr>
      <w:r w:rsidRPr="00AE3E51">
        <w:rPr>
          <w:b/>
          <w:bCs/>
          <w:i/>
          <w:iCs/>
          <w:sz w:val="22"/>
          <w:szCs w:val="22"/>
          <w:u w:val="single"/>
          <w:lang w:val="es-ES" w:eastAsia="es-ES"/>
        </w:rPr>
        <w:t>“…En virtud de lo anterior la no presentación de los requisitos prevenidos, en el término indicado, originará el archivo de su gestión sin más trámite…”</w:t>
      </w:r>
      <w:r>
        <w:rPr>
          <w:sz w:val="22"/>
          <w:szCs w:val="22"/>
          <w:lang w:val="es-ES" w:eastAsia="es-ES"/>
        </w:rPr>
        <w:t xml:space="preserve">  </w:t>
      </w:r>
      <w:r w:rsidRPr="00AE3E51">
        <w:rPr>
          <w:sz w:val="22"/>
          <w:szCs w:val="22"/>
          <w:lang w:val="es-ES" w:eastAsia="es-ES"/>
        </w:rPr>
        <w:t>(el destacado y subrayado no son del original)</w:t>
      </w:r>
    </w:p>
    <w:p w14:paraId="1B2DC1FF" w14:textId="45780BFC" w:rsidR="004A609F" w:rsidRPr="00AE3E51" w:rsidRDefault="004A609F" w:rsidP="00AE3E51">
      <w:pPr>
        <w:spacing w:line="276" w:lineRule="auto"/>
        <w:ind w:left="993" w:right="902"/>
        <w:jc w:val="both"/>
        <w:rPr>
          <w:b/>
          <w:bCs/>
          <w:i/>
          <w:iCs/>
          <w:sz w:val="22"/>
          <w:szCs w:val="22"/>
          <w:u w:val="single"/>
          <w:lang w:val="es-ES" w:eastAsia="es-ES"/>
        </w:rPr>
      </w:pPr>
    </w:p>
    <w:p w14:paraId="29708CCD" w14:textId="5DD66E89" w:rsidR="004A609F" w:rsidRPr="00A06B43" w:rsidRDefault="004A609F" w:rsidP="00A06B43">
      <w:pPr>
        <w:spacing w:line="276" w:lineRule="auto"/>
        <w:ind w:left="993" w:right="51"/>
        <w:jc w:val="both"/>
        <w:rPr>
          <w:b/>
          <w:bCs/>
          <w:i/>
          <w:iCs/>
          <w:u w:val="single"/>
          <w:lang w:val="es-ES" w:eastAsia="es-ES"/>
        </w:rPr>
      </w:pPr>
    </w:p>
    <w:p w14:paraId="065B645A" w14:textId="6CC10B1F" w:rsidR="004A609F" w:rsidRPr="00A06B43" w:rsidRDefault="00041E0E" w:rsidP="00A06B43">
      <w:pPr>
        <w:spacing w:line="276" w:lineRule="auto"/>
        <w:ind w:right="51"/>
        <w:jc w:val="both"/>
        <w:rPr>
          <w:lang w:val="es-ES" w:eastAsia="es-ES"/>
        </w:rPr>
      </w:pPr>
      <w:r w:rsidRPr="00A06B43">
        <w:rPr>
          <w:lang w:val="es-ES" w:eastAsia="es-ES"/>
        </w:rPr>
        <w:t xml:space="preserve">Ante dicho requerimiento, no consta en el expediente que la recurrente </w:t>
      </w:r>
      <w:r w:rsidR="00DB5935" w:rsidRPr="00A06B43">
        <w:rPr>
          <w:lang w:val="es-ES" w:eastAsia="es-ES"/>
        </w:rPr>
        <w:t>haya completado</w:t>
      </w:r>
      <w:r w:rsidR="00420D6B" w:rsidRPr="00A06B43">
        <w:rPr>
          <w:lang w:val="es-ES" w:eastAsia="es-ES"/>
        </w:rPr>
        <w:t xml:space="preserve"> a cabalidad</w:t>
      </w:r>
      <w:r w:rsidR="00DB5935" w:rsidRPr="00A06B43">
        <w:rPr>
          <w:lang w:val="es-ES" w:eastAsia="es-ES"/>
        </w:rPr>
        <w:t xml:space="preserve"> la presentación de esos requisitos</w:t>
      </w:r>
      <w:r w:rsidR="00420D6B" w:rsidRPr="00A06B43">
        <w:rPr>
          <w:lang w:val="es-ES" w:eastAsia="es-ES"/>
        </w:rPr>
        <w:t xml:space="preserve">, más bien indica en el escrito de apelación que </w:t>
      </w:r>
      <w:r w:rsidR="009D241A" w:rsidRPr="00A06B43">
        <w:rPr>
          <w:i/>
          <w:iCs/>
          <w:lang w:val="es-ES" w:eastAsia="es-ES"/>
        </w:rPr>
        <w:t>“se me realizó una prevención la cual, en realidad contesté a medias”</w:t>
      </w:r>
      <w:r w:rsidR="00865D4B" w:rsidRPr="00A06B43">
        <w:rPr>
          <w:lang w:val="es-ES" w:eastAsia="es-ES"/>
        </w:rPr>
        <w:t xml:space="preserve"> y no se encuentra </w:t>
      </w:r>
      <w:r w:rsidR="00C146A5" w:rsidRPr="00A06B43">
        <w:rPr>
          <w:lang w:val="es-ES" w:eastAsia="es-ES"/>
        </w:rPr>
        <w:t xml:space="preserve">en </w:t>
      </w:r>
      <w:r w:rsidR="00C146A5" w:rsidRPr="00A06B43">
        <w:rPr>
          <w:lang w:val="es-ES" w:eastAsia="es-ES"/>
        </w:rPr>
        <w:lastRenderedPageBreak/>
        <w:t xml:space="preserve">el expediente </w:t>
      </w:r>
      <w:r w:rsidR="00865D4B" w:rsidRPr="00A06B43">
        <w:rPr>
          <w:lang w:val="es-ES" w:eastAsia="es-ES"/>
        </w:rPr>
        <w:t>prueba</w:t>
      </w:r>
      <w:r w:rsidR="00C146A5" w:rsidRPr="00A06B43">
        <w:rPr>
          <w:lang w:val="es-ES" w:eastAsia="es-ES"/>
        </w:rPr>
        <w:t xml:space="preserve"> de descargo </w:t>
      </w:r>
      <w:r w:rsidR="00865D4B" w:rsidRPr="00A06B43">
        <w:rPr>
          <w:lang w:val="es-ES" w:eastAsia="es-ES"/>
        </w:rPr>
        <w:t>que acuerpe su dicho sobre los problemas de salud y económicos que le hayan imposibilitado cumplir con los requisitos solicitados.</w:t>
      </w:r>
    </w:p>
    <w:p w14:paraId="02F5B97A" w14:textId="27D936CB" w:rsidR="00F77BC8" w:rsidRPr="00A06B43" w:rsidRDefault="00F77BC8" w:rsidP="00A06B43">
      <w:pPr>
        <w:spacing w:line="276" w:lineRule="auto"/>
        <w:ind w:right="51"/>
        <w:jc w:val="both"/>
        <w:rPr>
          <w:b/>
          <w:bCs/>
          <w:i/>
          <w:iCs/>
          <w:lang w:val="es-ES" w:eastAsia="es-ES"/>
        </w:rPr>
      </w:pPr>
    </w:p>
    <w:p w14:paraId="52E7A596" w14:textId="55ACC61C" w:rsidR="001D056A" w:rsidRDefault="00C146A5" w:rsidP="001D056A">
      <w:pPr>
        <w:spacing w:line="276" w:lineRule="auto"/>
        <w:jc w:val="both"/>
        <w:rPr>
          <w:lang w:val="es-ES" w:eastAsia="es-ES"/>
        </w:rPr>
      </w:pPr>
      <w:r>
        <w:rPr>
          <w:lang w:val="es-ES" w:eastAsia="es-ES"/>
        </w:rPr>
        <w:t xml:space="preserve">Es claro así que </w:t>
      </w:r>
      <w:r w:rsidR="001D056A" w:rsidRPr="00077187">
        <w:rPr>
          <w:lang w:val="es-ES" w:eastAsia="es-ES"/>
        </w:rPr>
        <w:t xml:space="preserve"> </w:t>
      </w:r>
      <w:r w:rsidR="00AF3726" w:rsidRPr="00077187">
        <w:rPr>
          <w:lang w:val="es-ES" w:eastAsia="es-ES"/>
        </w:rPr>
        <w:t xml:space="preserve">el incumplimiento de la recurrente al no contestar la prevención realizada en el oficio </w:t>
      </w:r>
      <w:r w:rsidR="00AF3726" w:rsidRPr="00077187">
        <w:t xml:space="preserve">CTP-AJ-OF-2020-1375 del 19 de agosto de 2020 emitido por la Dirección de Asuntos Jurídicos del Consejo de Transporte Público y que le fue debidamente notificado, </w:t>
      </w:r>
      <w:r w:rsidR="001D056A" w:rsidRPr="00077187">
        <w:rPr>
          <w:lang w:val="es-ES" w:eastAsia="es-ES"/>
        </w:rPr>
        <w:t xml:space="preserve">no habilita al Consejo de Transporte Público, </w:t>
      </w:r>
      <w:r w:rsidR="00AF3726" w:rsidRPr="00077187">
        <w:rPr>
          <w:lang w:val="es-ES" w:eastAsia="es-ES"/>
        </w:rPr>
        <w:t xml:space="preserve">a </w:t>
      </w:r>
      <w:r w:rsidR="001D056A" w:rsidRPr="00077187">
        <w:rPr>
          <w:lang w:val="es-ES" w:eastAsia="es-ES"/>
        </w:rPr>
        <w:t>obviar</w:t>
      </w:r>
      <w:r w:rsidR="00AF3726" w:rsidRPr="00077187">
        <w:rPr>
          <w:lang w:val="es-ES" w:eastAsia="es-ES"/>
        </w:rPr>
        <w:t xml:space="preserve"> su deber legal de cancelar la concesión </w:t>
      </w:r>
      <w:r>
        <w:rPr>
          <w:lang w:val="es-ES" w:eastAsia="es-ES"/>
        </w:rPr>
        <w:t xml:space="preserve">ante el </w:t>
      </w:r>
      <w:r w:rsidRPr="00077187">
        <w:rPr>
          <w:lang w:val="es-ES" w:eastAsia="es-ES"/>
        </w:rPr>
        <w:t xml:space="preserve">fallecimiento del señor </w:t>
      </w:r>
      <w:r w:rsidRPr="00077187">
        <w:rPr>
          <w:smallCaps/>
          <w:sz w:val="22"/>
          <w:szCs w:val="22"/>
        </w:rPr>
        <w:t>M</w:t>
      </w:r>
      <w:r w:rsidR="00DA20B9">
        <w:rPr>
          <w:smallCaps/>
          <w:sz w:val="22"/>
          <w:szCs w:val="22"/>
        </w:rPr>
        <w:t>.A.D.D.</w:t>
      </w:r>
      <w:r>
        <w:rPr>
          <w:smallCaps/>
          <w:sz w:val="22"/>
          <w:szCs w:val="22"/>
        </w:rPr>
        <w:t xml:space="preserve">, </w:t>
      </w:r>
      <w:r w:rsidR="00AF3726" w:rsidRPr="00077187">
        <w:rPr>
          <w:lang w:val="es-ES" w:eastAsia="es-ES"/>
        </w:rPr>
        <w:t xml:space="preserve">pues no puede permitir la operación por personas no autorizadas habiendo acecido la causal de extinción de </w:t>
      </w:r>
      <w:r>
        <w:rPr>
          <w:lang w:val="es-ES" w:eastAsia="es-ES"/>
        </w:rPr>
        <w:t>la</w:t>
      </w:r>
      <w:r w:rsidR="00AF3726" w:rsidRPr="00077187">
        <w:rPr>
          <w:lang w:val="es-ES" w:eastAsia="es-ES"/>
        </w:rPr>
        <w:t xml:space="preserve"> concesión de servicio públic</w:t>
      </w:r>
      <w:r>
        <w:rPr>
          <w:lang w:val="es-ES" w:eastAsia="es-ES"/>
        </w:rPr>
        <w:t>o y  no haberse realizado en tiempo y forma el traspaso de la misma.</w:t>
      </w:r>
    </w:p>
    <w:p w14:paraId="2205FDF9" w14:textId="77777777" w:rsidR="00C146A5" w:rsidRPr="00077187" w:rsidRDefault="00C146A5" w:rsidP="001D056A">
      <w:pPr>
        <w:spacing w:line="276" w:lineRule="auto"/>
        <w:jc w:val="both"/>
      </w:pPr>
    </w:p>
    <w:p w14:paraId="0756EF82" w14:textId="6835BA95" w:rsidR="004846D0" w:rsidRPr="00D10578" w:rsidRDefault="001D056A" w:rsidP="00D10578">
      <w:pPr>
        <w:pStyle w:val="Prrafodelista"/>
        <w:spacing w:line="276" w:lineRule="auto"/>
        <w:ind w:left="0"/>
        <w:jc w:val="both"/>
      </w:pPr>
      <w:r w:rsidRPr="004846D0">
        <w:t xml:space="preserve">En razón de lo anterior, lo que se impone es declarar sin lugar el Recurso de Apelación en Subsidio por improcedente y confirmar la regularidad del acto administrativo contenido en el </w:t>
      </w:r>
      <w:r w:rsidR="004846D0" w:rsidRPr="004846D0">
        <w:rPr>
          <w:b/>
          <w:color w:val="000000" w:themeColor="text1"/>
        </w:rPr>
        <w:t>Artículo 7.10 de la Sesión Ordinaria 46-2021 del 17 de junio de 2021</w:t>
      </w:r>
      <w:r w:rsidRPr="004846D0">
        <w:t>, adoptado por la Junta Directiva del Consejo de Transporte Público.</w:t>
      </w:r>
    </w:p>
    <w:p w14:paraId="5CCAE27E" w14:textId="77777777" w:rsidR="00BB0DC5" w:rsidRPr="004846D0" w:rsidRDefault="00BB0DC5" w:rsidP="003E650D">
      <w:pPr>
        <w:kinsoku w:val="0"/>
        <w:overflowPunct w:val="0"/>
        <w:spacing w:line="276" w:lineRule="auto"/>
        <w:jc w:val="both"/>
        <w:textAlignment w:val="baseline"/>
        <w:rPr>
          <w:color w:val="000000" w:themeColor="text1"/>
        </w:rPr>
      </w:pPr>
    </w:p>
    <w:p w14:paraId="118EB594" w14:textId="77777777" w:rsidR="00443425" w:rsidRPr="0006219D" w:rsidRDefault="00443425" w:rsidP="00470F6D">
      <w:pPr>
        <w:autoSpaceDE w:val="0"/>
        <w:autoSpaceDN w:val="0"/>
        <w:adjustRightInd w:val="0"/>
        <w:spacing w:line="276" w:lineRule="auto"/>
        <w:jc w:val="center"/>
        <w:rPr>
          <w:b/>
          <w:color w:val="000000" w:themeColor="text1"/>
        </w:rPr>
      </w:pPr>
      <w:r w:rsidRPr="0006219D">
        <w:rPr>
          <w:b/>
          <w:color w:val="000000" w:themeColor="text1"/>
        </w:rPr>
        <w:t>POR TANTO</w:t>
      </w:r>
    </w:p>
    <w:p w14:paraId="2AD8B3B4" w14:textId="77777777" w:rsidR="0068431A" w:rsidRPr="0006219D" w:rsidRDefault="0068431A" w:rsidP="00470F6D">
      <w:pPr>
        <w:spacing w:line="276" w:lineRule="auto"/>
        <w:rPr>
          <w:b/>
          <w:color w:val="000000" w:themeColor="text1"/>
        </w:rPr>
      </w:pPr>
    </w:p>
    <w:p w14:paraId="5672B810" w14:textId="01369F7A" w:rsidR="00443425" w:rsidRPr="0006219D" w:rsidRDefault="00443425" w:rsidP="000D0B3B">
      <w:pPr>
        <w:spacing w:line="276" w:lineRule="auto"/>
        <w:jc w:val="both"/>
        <w:rPr>
          <w:color w:val="000000" w:themeColor="text1"/>
        </w:rPr>
      </w:pPr>
      <w:r w:rsidRPr="0006219D">
        <w:rPr>
          <w:b/>
          <w:color w:val="000000" w:themeColor="text1"/>
        </w:rPr>
        <w:t xml:space="preserve">I.- </w:t>
      </w:r>
      <w:r w:rsidRPr="0006219D">
        <w:rPr>
          <w:b/>
          <w:color w:val="000000" w:themeColor="text1"/>
        </w:rPr>
        <w:tab/>
      </w:r>
      <w:r w:rsidRPr="0006219D">
        <w:rPr>
          <w:color w:val="000000" w:themeColor="text1"/>
        </w:rPr>
        <w:t>S</w:t>
      </w:r>
      <w:r w:rsidRPr="0006219D">
        <w:rPr>
          <w:iCs/>
          <w:color w:val="000000" w:themeColor="text1"/>
        </w:rPr>
        <w:t xml:space="preserve">e resuelve </w:t>
      </w:r>
      <w:r w:rsidR="000A43EA" w:rsidRPr="0006219D">
        <w:rPr>
          <w:b/>
          <w:iCs/>
          <w:smallCaps/>
          <w:color w:val="000000" w:themeColor="text1"/>
          <w:u w:val="single"/>
        </w:rPr>
        <w:t xml:space="preserve">Declarar </w:t>
      </w:r>
      <w:r w:rsidR="003E650D" w:rsidRPr="0006219D">
        <w:rPr>
          <w:b/>
          <w:iCs/>
          <w:smallCaps/>
          <w:color w:val="000000" w:themeColor="text1"/>
          <w:u w:val="single"/>
        </w:rPr>
        <w:t>Sin Lugar</w:t>
      </w:r>
      <w:r w:rsidR="000A43EA" w:rsidRPr="0006219D">
        <w:rPr>
          <w:iCs/>
          <w:color w:val="000000" w:themeColor="text1"/>
        </w:rPr>
        <w:t xml:space="preserve"> </w:t>
      </w:r>
      <w:r w:rsidRPr="0006219D">
        <w:rPr>
          <w:iCs/>
          <w:color w:val="000000" w:themeColor="text1"/>
        </w:rPr>
        <w:t>el</w:t>
      </w:r>
      <w:r w:rsidRPr="0006219D">
        <w:rPr>
          <w:color w:val="000000" w:themeColor="text1"/>
        </w:rPr>
        <w:t xml:space="preserve"> </w:t>
      </w:r>
      <w:r w:rsidR="00A25C95" w:rsidRPr="0006219D">
        <w:rPr>
          <w:b/>
          <w:smallCaps/>
          <w:color w:val="000000" w:themeColor="text1"/>
        </w:rPr>
        <w:t xml:space="preserve">Recurso de Apelación </w:t>
      </w:r>
      <w:r w:rsidR="0006219D" w:rsidRPr="0006219D">
        <w:rPr>
          <w:b/>
          <w:smallCaps/>
          <w:color w:val="000000" w:themeColor="text1"/>
        </w:rPr>
        <w:t xml:space="preserve">Recurso de Apelación en subsidio, nulidad absoluta </w:t>
      </w:r>
      <w:r w:rsidR="0038146B">
        <w:rPr>
          <w:b/>
          <w:smallCaps/>
          <w:color w:val="000000" w:themeColor="text1"/>
        </w:rPr>
        <w:t>concomitante e</w:t>
      </w:r>
      <w:r w:rsidR="0038146B" w:rsidRPr="0006219D">
        <w:rPr>
          <w:b/>
          <w:smallCaps/>
          <w:color w:val="000000" w:themeColor="text1"/>
        </w:rPr>
        <w:t xml:space="preserve"> </w:t>
      </w:r>
      <w:r w:rsidR="0006219D" w:rsidRPr="0006219D">
        <w:rPr>
          <w:b/>
          <w:smallCaps/>
          <w:color w:val="000000" w:themeColor="text1"/>
        </w:rPr>
        <w:t>incidente de suspensión del acto administrativo</w:t>
      </w:r>
      <w:r w:rsidR="00A25C95" w:rsidRPr="0006219D">
        <w:rPr>
          <w:smallCaps/>
          <w:color w:val="000000" w:themeColor="text1"/>
        </w:rPr>
        <w:t>,</w:t>
      </w:r>
      <w:r w:rsidR="00A25C95" w:rsidRPr="0006219D">
        <w:rPr>
          <w:b/>
          <w:smallCaps/>
          <w:color w:val="000000" w:themeColor="text1"/>
        </w:rPr>
        <w:t xml:space="preserve"> </w:t>
      </w:r>
      <w:r w:rsidR="00A25C95" w:rsidRPr="0006219D">
        <w:rPr>
          <w:color w:val="000000" w:themeColor="text1"/>
        </w:rPr>
        <w:t xml:space="preserve">interpuesto por </w:t>
      </w:r>
      <w:r w:rsidR="004B256D" w:rsidRPr="0006219D">
        <w:rPr>
          <w:b/>
          <w:smallCaps/>
          <w:color w:val="000000" w:themeColor="text1"/>
        </w:rPr>
        <w:t>N</w:t>
      </w:r>
      <w:r w:rsidR="00DA20B9">
        <w:rPr>
          <w:b/>
          <w:smallCaps/>
          <w:color w:val="000000" w:themeColor="text1"/>
        </w:rPr>
        <w:t>.M.D.S.</w:t>
      </w:r>
      <w:r w:rsidR="00A25C95" w:rsidRPr="0006219D">
        <w:rPr>
          <w:color w:val="000000" w:themeColor="text1"/>
        </w:rPr>
        <w:t>, cédula de identidad</w:t>
      </w:r>
      <w:r w:rsidR="00D10578">
        <w:rPr>
          <w:color w:val="000000" w:themeColor="text1"/>
        </w:rPr>
        <w:t xml:space="preserve"> 000</w:t>
      </w:r>
      <w:r w:rsidR="00A25C95" w:rsidRPr="0006219D">
        <w:rPr>
          <w:color w:val="000000" w:themeColor="text1"/>
        </w:rPr>
        <w:t xml:space="preserve">; en contra del </w:t>
      </w:r>
      <w:r w:rsidR="004B256D" w:rsidRPr="0006219D">
        <w:rPr>
          <w:b/>
          <w:color w:val="000000" w:themeColor="text1"/>
        </w:rPr>
        <w:t>Artículo 7.10 de la Sesión Ordinaria 46-2021 del 17 de junio de 2021</w:t>
      </w:r>
      <w:r w:rsidR="000A43EA" w:rsidRPr="0006219D">
        <w:rPr>
          <w:color w:val="000000" w:themeColor="text1"/>
        </w:rPr>
        <w:t xml:space="preserve">, emitido por </w:t>
      </w:r>
      <w:r w:rsidRPr="0006219D">
        <w:rPr>
          <w:color w:val="000000" w:themeColor="text1"/>
        </w:rPr>
        <w:t>la Junta Directiva del Consejo de Transporte Público.</w:t>
      </w:r>
    </w:p>
    <w:p w14:paraId="0A0C1615" w14:textId="77777777" w:rsidR="00443425" w:rsidRPr="0006219D" w:rsidRDefault="00443425" w:rsidP="000D0B3B">
      <w:pPr>
        <w:spacing w:line="276" w:lineRule="auto"/>
        <w:jc w:val="both"/>
        <w:rPr>
          <w:color w:val="000000" w:themeColor="text1"/>
          <w:u w:val="words"/>
        </w:rPr>
      </w:pPr>
    </w:p>
    <w:p w14:paraId="6A2F04B8" w14:textId="3EAC60E3" w:rsidR="0006219D" w:rsidRPr="0006219D" w:rsidRDefault="00443425" w:rsidP="000D0B3B">
      <w:pPr>
        <w:ind w:right="51"/>
        <w:jc w:val="both"/>
        <w:rPr>
          <w:b/>
          <w:color w:val="000000" w:themeColor="text1"/>
        </w:rPr>
      </w:pPr>
      <w:r w:rsidRPr="0006219D">
        <w:rPr>
          <w:b/>
          <w:color w:val="000000" w:themeColor="text1"/>
        </w:rPr>
        <w:t>II.-</w:t>
      </w:r>
      <w:r w:rsidR="0006219D" w:rsidRPr="0006219D">
        <w:rPr>
          <w:color w:val="000000" w:themeColor="text1"/>
        </w:rPr>
        <w:tab/>
        <w:t>De conformidad con el artículo 22, inciso c), de la citada Ley 7969, la presente resolución no tiene ulterior recurso por lo que,</w:t>
      </w:r>
      <w:r w:rsidR="0006219D" w:rsidRPr="0006219D">
        <w:rPr>
          <w:b/>
          <w:color w:val="000000" w:themeColor="text1"/>
        </w:rPr>
        <w:t xml:space="preserve"> </w:t>
      </w:r>
      <w:r w:rsidR="0006219D" w:rsidRPr="0006219D">
        <w:rPr>
          <w:color w:val="000000" w:themeColor="text1"/>
        </w:rPr>
        <w:t>s</w:t>
      </w:r>
      <w:r w:rsidR="0006219D" w:rsidRPr="0006219D">
        <w:rPr>
          <w:i/>
          <w:color w:val="000000" w:themeColor="text1"/>
          <w14:shadow w14:blurRad="50800" w14:dist="38100" w14:dir="2700000" w14:sx="100000" w14:sy="100000" w14:kx="0" w14:ky="0" w14:algn="tl">
            <w14:srgbClr w14:val="000000">
              <w14:alpha w14:val="60000"/>
            </w14:srgbClr>
          </w14:shadow>
        </w:rPr>
        <w:t>e tiene por agotada la vía administrativa</w:t>
      </w:r>
      <w:r w:rsidR="0006219D" w:rsidRPr="0006219D">
        <w:rPr>
          <w:color w:val="000000" w:themeColor="text1"/>
        </w:rPr>
        <w:t>.</w:t>
      </w:r>
    </w:p>
    <w:p w14:paraId="0DF25AC1" w14:textId="77777777" w:rsidR="0006219D" w:rsidRPr="0006219D" w:rsidRDefault="0006219D" w:rsidP="000D0B3B">
      <w:pPr>
        <w:ind w:right="51"/>
        <w:jc w:val="both"/>
        <w:rPr>
          <w:b/>
          <w:color w:val="000000" w:themeColor="text1"/>
        </w:rPr>
      </w:pPr>
    </w:p>
    <w:p w14:paraId="0846959C" w14:textId="656CCAE8" w:rsidR="00443425" w:rsidRPr="0006219D" w:rsidRDefault="0006219D" w:rsidP="000D0B3B">
      <w:pPr>
        <w:ind w:right="51"/>
        <w:jc w:val="both"/>
        <w:rPr>
          <w:i/>
          <w:color w:val="000000" w:themeColor="text1"/>
          <w14:shadow w14:blurRad="50800" w14:dist="38100" w14:dir="2700000" w14:sx="100000" w14:sy="100000" w14:kx="0" w14:ky="0" w14:algn="tl">
            <w14:srgbClr w14:val="000000">
              <w14:alpha w14:val="60000"/>
            </w14:srgbClr>
          </w14:shadow>
        </w:rPr>
      </w:pPr>
      <w:r w:rsidRPr="0006219D">
        <w:rPr>
          <w:b/>
          <w:color w:val="000000" w:themeColor="text1"/>
        </w:rPr>
        <w:t>III.-</w:t>
      </w:r>
      <w:r w:rsidRPr="0006219D">
        <w:rPr>
          <w:b/>
          <w:color w:val="000000" w:themeColor="text1"/>
        </w:rPr>
        <w:tab/>
      </w:r>
      <w:r w:rsidR="000A43EA" w:rsidRPr="0006219D">
        <w:rPr>
          <w:color w:val="000000" w:themeColor="text1"/>
        </w:rPr>
        <w:t xml:space="preserve">De conformidad con las disposiciones del Artículo 16 de la Ley No. 7969, rectora en la materia, se recuerda que los fallos de este Tribunal </w:t>
      </w:r>
      <w:r w:rsidR="000A43EA" w:rsidRPr="0006219D">
        <w:rPr>
          <w:i/>
          <w:color w:val="000000" w:themeColor="text1"/>
          <w14:shadow w14:blurRad="50800" w14:dist="38100" w14:dir="2700000" w14:sx="100000" w14:sy="100000" w14:kx="0" w14:ky="0" w14:algn="tl">
            <w14:srgbClr w14:val="000000">
              <w14:alpha w14:val="60000"/>
            </w14:srgbClr>
          </w14:shadow>
        </w:rPr>
        <w:t xml:space="preserve">son de acatamiento inmediato, estricto y obligatorio. </w:t>
      </w:r>
      <w:r w:rsidR="00443425" w:rsidRPr="0006219D">
        <w:rPr>
          <w:b/>
          <w:color w:val="000000" w:themeColor="text1"/>
        </w:rPr>
        <w:t>NOTIFÍQUESE.</w:t>
      </w:r>
    </w:p>
    <w:p w14:paraId="16E6244B" w14:textId="77777777" w:rsidR="00443425" w:rsidRPr="0006219D" w:rsidRDefault="00443425" w:rsidP="000D0B3B">
      <w:pPr>
        <w:spacing w:line="276" w:lineRule="auto"/>
        <w:jc w:val="both"/>
        <w:rPr>
          <w:color w:val="000000" w:themeColor="text1"/>
        </w:rPr>
      </w:pPr>
    </w:p>
    <w:p w14:paraId="2B2B1946" w14:textId="77777777" w:rsidR="004846D0" w:rsidRPr="004846D0" w:rsidRDefault="004846D0" w:rsidP="00D10578">
      <w:pPr>
        <w:spacing w:line="276" w:lineRule="auto"/>
        <w:rPr>
          <w:color w:val="000000" w:themeColor="text1"/>
        </w:rPr>
      </w:pPr>
    </w:p>
    <w:p w14:paraId="6E89556E" w14:textId="441FCDF4" w:rsidR="00F97352" w:rsidRPr="004846D0" w:rsidRDefault="00F97352" w:rsidP="00F97352">
      <w:pPr>
        <w:keepNext/>
        <w:jc w:val="center"/>
        <w:outlineLvl w:val="0"/>
        <w:rPr>
          <w:color w:val="000000" w:themeColor="text1"/>
          <w:kern w:val="32"/>
        </w:rPr>
      </w:pPr>
      <w:r w:rsidRPr="004846D0">
        <w:rPr>
          <w:color w:val="000000" w:themeColor="text1"/>
          <w:kern w:val="32"/>
        </w:rPr>
        <w:t>Lic. Ronald Muñoz Corea</w:t>
      </w:r>
    </w:p>
    <w:p w14:paraId="259F4663" w14:textId="08C2A2D3" w:rsidR="00F97352" w:rsidRPr="004846D0" w:rsidRDefault="00F97352" w:rsidP="00F97352">
      <w:pPr>
        <w:jc w:val="center"/>
        <w:rPr>
          <w:b/>
          <w:color w:val="000000" w:themeColor="text1"/>
        </w:rPr>
      </w:pPr>
      <w:r w:rsidRPr="004846D0">
        <w:rPr>
          <w:b/>
          <w:color w:val="000000" w:themeColor="text1"/>
        </w:rPr>
        <w:t>Presidente</w:t>
      </w:r>
    </w:p>
    <w:p w14:paraId="2DED3F76" w14:textId="2F756EF8" w:rsidR="00DB5D51" w:rsidRDefault="00DB5D51" w:rsidP="00F97352">
      <w:pPr>
        <w:jc w:val="center"/>
        <w:rPr>
          <w:b/>
          <w:color w:val="000000" w:themeColor="text1"/>
        </w:rPr>
      </w:pPr>
    </w:p>
    <w:p w14:paraId="472EE015" w14:textId="6C57641C" w:rsidR="004846D0" w:rsidRDefault="004846D0" w:rsidP="00F97352">
      <w:pPr>
        <w:jc w:val="center"/>
        <w:rPr>
          <w:b/>
          <w:color w:val="000000" w:themeColor="text1"/>
        </w:rPr>
      </w:pPr>
    </w:p>
    <w:p w14:paraId="6FA8883F" w14:textId="77777777" w:rsidR="004846D0" w:rsidRPr="004846D0" w:rsidRDefault="004846D0" w:rsidP="00F97352">
      <w:pPr>
        <w:jc w:val="center"/>
        <w:rPr>
          <w:b/>
          <w:color w:val="000000" w:themeColor="text1"/>
        </w:rPr>
      </w:pPr>
    </w:p>
    <w:p w14:paraId="33364794" w14:textId="77777777" w:rsidR="00DB5D51" w:rsidRPr="004846D0" w:rsidRDefault="00DB5D51" w:rsidP="00F97352">
      <w:pPr>
        <w:jc w:val="center"/>
        <w:rPr>
          <w:b/>
          <w:color w:val="000000" w:themeColor="text1"/>
        </w:rPr>
      </w:pPr>
    </w:p>
    <w:p w14:paraId="6A5C0D51" w14:textId="77777777" w:rsidR="00F97352" w:rsidRPr="004846D0" w:rsidRDefault="00F97352" w:rsidP="00F97352">
      <w:pPr>
        <w:rPr>
          <w:color w:val="000000" w:themeColor="text1"/>
        </w:rPr>
      </w:pPr>
    </w:p>
    <w:p w14:paraId="3FB48D58" w14:textId="77777777" w:rsidR="00DB5D51" w:rsidRPr="004846D0" w:rsidRDefault="00F97352" w:rsidP="00F97352">
      <w:pPr>
        <w:keepNext/>
        <w:jc w:val="center"/>
        <w:outlineLvl w:val="0"/>
        <w:rPr>
          <w:color w:val="000000" w:themeColor="text1"/>
        </w:rPr>
      </w:pPr>
      <w:r w:rsidRPr="004846D0">
        <w:rPr>
          <w:color w:val="000000" w:themeColor="text1"/>
          <w:kern w:val="32"/>
        </w:rPr>
        <w:t>L</w:t>
      </w:r>
      <w:r w:rsidR="004C72DC" w:rsidRPr="004846D0">
        <w:rPr>
          <w:color w:val="000000" w:themeColor="text1"/>
          <w:kern w:val="32"/>
        </w:rPr>
        <w:t>i</w:t>
      </w:r>
      <w:r w:rsidRPr="004846D0">
        <w:rPr>
          <w:color w:val="000000" w:themeColor="text1"/>
          <w:kern w:val="32"/>
        </w:rPr>
        <w:t xml:space="preserve">cda. Maricela Villegas Herrera </w:t>
      </w:r>
      <w:r w:rsidRPr="004846D0">
        <w:rPr>
          <w:color w:val="000000" w:themeColor="text1"/>
          <w:kern w:val="32"/>
        </w:rPr>
        <w:tab/>
      </w:r>
      <w:r w:rsidRPr="004846D0">
        <w:rPr>
          <w:color w:val="000000" w:themeColor="text1"/>
          <w:kern w:val="32"/>
        </w:rPr>
        <w:tab/>
      </w:r>
      <w:r w:rsidRPr="004846D0">
        <w:rPr>
          <w:color w:val="000000" w:themeColor="text1"/>
        </w:rPr>
        <w:t>Lic</w:t>
      </w:r>
      <w:r w:rsidR="00DB5D51" w:rsidRPr="004846D0">
        <w:rPr>
          <w:color w:val="000000" w:themeColor="text1"/>
        </w:rPr>
        <w:t>da</w:t>
      </w:r>
      <w:r w:rsidRPr="004846D0">
        <w:rPr>
          <w:color w:val="000000" w:themeColor="text1"/>
        </w:rPr>
        <w:t xml:space="preserve">. </w:t>
      </w:r>
      <w:r w:rsidR="00DB5D51" w:rsidRPr="004846D0">
        <w:rPr>
          <w:color w:val="000000" w:themeColor="text1"/>
        </w:rPr>
        <w:t>María Susana López Rivera</w:t>
      </w:r>
    </w:p>
    <w:p w14:paraId="6877D5F5" w14:textId="3580B396" w:rsidR="00F97352" w:rsidRPr="004846D0" w:rsidRDefault="00F97352" w:rsidP="00F97352">
      <w:pPr>
        <w:keepNext/>
        <w:jc w:val="center"/>
        <w:outlineLvl w:val="0"/>
        <w:rPr>
          <w:bCs/>
          <w:color w:val="000000" w:themeColor="text1"/>
          <w:kern w:val="32"/>
        </w:rPr>
      </w:pPr>
      <w:r w:rsidRPr="004846D0">
        <w:rPr>
          <w:b/>
          <w:bCs/>
          <w:color w:val="000000" w:themeColor="text1"/>
          <w:kern w:val="32"/>
        </w:rPr>
        <w:t>Jueza</w:t>
      </w:r>
      <w:r w:rsidRPr="004846D0">
        <w:rPr>
          <w:b/>
          <w:bCs/>
          <w:color w:val="000000" w:themeColor="text1"/>
          <w:kern w:val="32"/>
        </w:rPr>
        <w:tab/>
      </w:r>
      <w:r w:rsidRPr="004846D0">
        <w:rPr>
          <w:b/>
          <w:bCs/>
          <w:color w:val="000000" w:themeColor="text1"/>
          <w:kern w:val="32"/>
        </w:rPr>
        <w:tab/>
      </w:r>
      <w:r w:rsidRPr="004846D0">
        <w:rPr>
          <w:b/>
          <w:bCs/>
          <w:color w:val="000000" w:themeColor="text1"/>
          <w:kern w:val="32"/>
        </w:rPr>
        <w:tab/>
      </w:r>
      <w:r w:rsidRPr="004846D0">
        <w:rPr>
          <w:b/>
          <w:bCs/>
          <w:color w:val="000000" w:themeColor="text1"/>
          <w:kern w:val="32"/>
        </w:rPr>
        <w:tab/>
      </w:r>
      <w:r w:rsidRPr="004846D0">
        <w:rPr>
          <w:b/>
          <w:bCs/>
          <w:color w:val="000000" w:themeColor="text1"/>
          <w:kern w:val="32"/>
        </w:rPr>
        <w:tab/>
        <w:t>Juez</w:t>
      </w:r>
      <w:r w:rsidR="00DB5D51" w:rsidRPr="004846D0">
        <w:rPr>
          <w:b/>
          <w:bCs/>
          <w:color w:val="000000" w:themeColor="text1"/>
          <w:kern w:val="32"/>
        </w:rPr>
        <w:t>a</w:t>
      </w:r>
    </w:p>
    <w:p w14:paraId="681F35BF" w14:textId="77777777" w:rsidR="00443425" w:rsidRPr="004B256D" w:rsidRDefault="00443425" w:rsidP="00D10578">
      <w:pPr>
        <w:spacing w:line="276" w:lineRule="auto"/>
        <w:rPr>
          <w:b/>
          <w:color w:val="C0504D" w:themeColor="accent2"/>
        </w:rPr>
      </w:pPr>
    </w:p>
    <w:sectPr w:rsidR="00443425" w:rsidRPr="004B256D" w:rsidSect="00925154">
      <w:footerReference w:type="even" r:id="rId13"/>
      <w:footerReference w:type="default" r:id="rId1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2006" w14:textId="77777777" w:rsidR="004B4089" w:rsidRDefault="004B4089">
      <w:r>
        <w:separator/>
      </w:r>
    </w:p>
  </w:endnote>
  <w:endnote w:type="continuationSeparator" w:id="0">
    <w:p w14:paraId="22A60195" w14:textId="77777777" w:rsidR="004B4089" w:rsidRDefault="004B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A143" w14:textId="77777777" w:rsidR="001D056A" w:rsidRDefault="001D056A"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BB533E" w14:textId="77777777" w:rsidR="001D056A" w:rsidRDefault="001D056A"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3716"/>
      <w:docPartObj>
        <w:docPartGallery w:val="Page Numbers (Bottom of Page)"/>
        <w:docPartUnique/>
      </w:docPartObj>
    </w:sdtPr>
    <w:sdtContent>
      <w:p w14:paraId="3B39CBC9" w14:textId="5FAEB0C0" w:rsidR="001D056A" w:rsidRPr="00BE7565" w:rsidRDefault="001D056A" w:rsidP="00F01432">
        <w:pPr>
          <w:pStyle w:val="Piedepgina"/>
          <w:jc w:val="right"/>
          <w:rPr>
            <w:b/>
            <w:sz w:val="22"/>
            <w:szCs w:val="22"/>
          </w:rPr>
        </w:pPr>
      </w:p>
      <w:p w14:paraId="334BAC9F" w14:textId="77777777" w:rsidR="001D056A" w:rsidRDefault="00000000">
        <w:pPr>
          <w:pStyle w:val="Piedepgina"/>
          <w:jc w:val="right"/>
        </w:pPr>
      </w:p>
    </w:sdtContent>
  </w:sdt>
  <w:p w14:paraId="792A17FD" w14:textId="77777777" w:rsidR="001D056A" w:rsidRPr="004705B3" w:rsidRDefault="001D056A"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61CA" w14:textId="77777777" w:rsidR="004B4089" w:rsidRDefault="004B4089">
      <w:r>
        <w:separator/>
      </w:r>
    </w:p>
  </w:footnote>
  <w:footnote w:type="continuationSeparator" w:id="0">
    <w:p w14:paraId="7106335B" w14:textId="77777777" w:rsidR="004B4089" w:rsidRDefault="004B4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E04BB1"/>
    <w:multiLevelType w:val="singleLevel"/>
    <w:tmpl w:val="391895A4"/>
    <w:lvl w:ilvl="0">
      <w:start w:val="2"/>
      <w:numFmt w:val="lowerLetter"/>
      <w:lvlText w:val="%1)"/>
      <w:lvlJc w:val="left"/>
      <w:pPr>
        <w:tabs>
          <w:tab w:val="num" w:pos="360"/>
        </w:tabs>
        <w:ind w:left="360" w:hanging="360"/>
      </w:pPr>
      <w:rPr>
        <w:rFonts w:hint="default"/>
        <w:b/>
        <w:snapToGrid/>
        <w:spacing w:val="3"/>
        <w:sz w:val="20"/>
        <w:szCs w:val="20"/>
      </w:rPr>
    </w:lvl>
  </w:abstractNum>
  <w:abstractNum w:abstractNumId="2" w15:restartNumberingAfterBreak="0">
    <w:nsid w:val="01F14D5D"/>
    <w:multiLevelType w:val="singleLevel"/>
    <w:tmpl w:val="654ECD66"/>
    <w:lvl w:ilvl="0">
      <w:start w:val="1"/>
      <w:numFmt w:val="lowerLetter"/>
      <w:lvlText w:val="%1)"/>
      <w:lvlJc w:val="left"/>
      <w:pPr>
        <w:tabs>
          <w:tab w:val="num" w:pos="1800"/>
        </w:tabs>
        <w:ind w:left="1584"/>
      </w:pPr>
      <w:rPr>
        <w:rFonts w:ascii="Times New Roman" w:hAnsi="Times New Roman" w:cs="Times New Roman" w:hint="default"/>
        <w:i/>
        <w:iCs/>
        <w:snapToGrid/>
        <w:sz w:val="20"/>
        <w:szCs w:val="20"/>
      </w:rPr>
    </w:lvl>
  </w:abstractNum>
  <w:abstractNum w:abstractNumId="3" w15:restartNumberingAfterBreak="0">
    <w:nsid w:val="0542586E"/>
    <w:multiLevelType w:val="hybridMultilevel"/>
    <w:tmpl w:val="8D381270"/>
    <w:lvl w:ilvl="0" w:tplc="D4205990">
      <w:start w:val="1"/>
      <w:numFmt w:val="decimal"/>
      <w:lvlText w:val="%1."/>
      <w:lvlJc w:val="left"/>
      <w:pPr>
        <w:ind w:left="9291"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6"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7" w15:restartNumberingAfterBreak="0">
    <w:nsid w:val="070D216D"/>
    <w:multiLevelType w:val="hybridMultilevel"/>
    <w:tmpl w:val="95BE3C30"/>
    <w:lvl w:ilvl="0" w:tplc="FA1C952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ABA2C6F"/>
    <w:multiLevelType w:val="singleLevel"/>
    <w:tmpl w:val="BC4C45EE"/>
    <w:lvl w:ilvl="0">
      <w:start w:val="1"/>
      <w:numFmt w:val="lowerLetter"/>
      <w:lvlText w:val="%1)"/>
      <w:legacy w:legacy="1" w:legacySpace="0" w:legacyIndent="360"/>
      <w:lvlJc w:val="left"/>
      <w:pPr>
        <w:ind w:left="360" w:hanging="360"/>
      </w:pPr>
      <w:rPr>
        <w:rFonts w:cs="Times New Roman"/>
      </w:rPr>
    </w:lvl>
  </w:abstractNum>
  <w:abstractNum w:abstractNumId="9"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E403AB5"/>
    <w:multiLevelType w:val="hybridMultilevel"/>
    <w:tmpl w:val="5B30D00C"/>
    <w:lvl w:ilvl="0" w:tplc="D98672B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2BA7485"/>
    <w:multiLevelType w:val="hybridMultilevel"/>
    <w:tmpl w:val="7CF089E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5072AB0"/>
    <w:multiLevelType w:val="hybridMultilevel"/>
    <w:tmpl w:val="7CF089E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2CE47231"/>
    <w:multiLevelType w:val="hybridMultilevel"/>
    <w:tmpl w:val="286620AE"/>
    <w:lvl w:ilvl="0" w:tplc="13CE1EDC">
      <w:start w:val="1"/>
      <w:numFmt w:val="lowerLetter"/>
      <w:lvlText w:val="%1)"/>
      <w:lvlJc w:val="left"/>
      <w:pPr>
        <w:ind w:left="720" w:hanging="360"/>
      </w:pPr>
      <w:rPr>
        <w:rFonts w:ascii="Times New Roman" w:eastAsia="Times New Roman" w:hAnsi="Times New Roman" w:cs="Times New Roman"/>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DF54505"/>
    <w:multiLevelType w:val="multilevel"/>
    <w:tmpl w:val="06BC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0AB4950"/>
    <w:multiLevelType w:val="multilevel"/>
    <w:tmpl w:val="7B2253D8"/>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2"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3" w15:restartNumberingAfterBreak="0">
    <w:nsid w:val="479C71CF"/>
    <w:multiLevelType w:val="singleLevel"/>
    <w:tmpl w:val="0C0A0001"/>
    <w:lvl w:ilvl="0">
      <w:start w:val="2"/>
      <w:numFmt w:val="bullet"/>
      <w:lvlText w:val=""/>
      <w:lvlJc w:val="left"/>
      <w:pPr>
        <w:tabs>
          <w:tab w:val="num" w:pos="360"/>
        </w:tabs>
        <w:ind w:left="360" w:hanging="360"/>
      </w:pPr>
      <w:rPr>
        <w:rFonts w:ascii="Symbol" w:hAnsi="Symbol" w:hint="default"/>
      </w:rPr>
    </w:lvl>
  </w:abstractNum>
  <w:abstractNum w:abstractNumId="24" w15:restartNumberingAfterBreak="0">
    <w:nsid w:val="48453430"/>
    <w:multiLevelType w:val="hybridMultilevel"/>
    <w:tmpl w:val="A72E14DA"/>
    <w:lvl w:ilvl="0" w:tplc="B8F4E736">
      <w:start w:val="4"/>
      <w:numFmt w:val="decimal"/>
      <w:lvlText w:val="%1."/>
      <w:lvlJc w:val="left"/>
      <w:pPr>
        <w:ind w:left="720" w:hanging="360"/>
      </w:pPr>
      <w:rPr>
        <w:b/>
        <w:color w:val="000000" w:themeColor="text1"/>
        <w:w w:val="100"/>
        <w:sz w:val="24"/>
        <w:szCs w:val="24"/>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5"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8" w15:restartNumberingAfterBreak="0">
    <w:nsid w:val="640426D0"/>
    <w:multiLevelType w:val="multilevel"/>
    <w:tmpl w:val="4FD63DB6"/>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68FA0CE5"/>
    <w:multiLevelType w:val="hybridMultilevel"/>
    <w:tmpl w:val="533A5124"/>
    <w:lvl w:ilvl="0" w:tplc="3642CC82">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1" w15:restartNumberingAfterBreak="0">
    <w:nsid w:val="6F877004"/>
    <w:multiLevelType w:val="hybridMultilevel"/>
    <w:tmpl w:val="57385B44"/>
    <w:lvl w:ilvl="0" w:tplc="D35C03BA">
      <w:start w:val="1"/>
      <w:numFmt w:val="decimal"/>
      <w:lvlText w:val="%1)"/>
      <w:lvlJc w:val="left"/>
      <w:pPr>
        <w:ind w:left="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7EED00">
      <w:start w:val="1"/>
      <w:numFmt w:val="lowerLetter"/>
      <w:lvlText w:val="%2"/>
      <w:lvlJc w:val="left"/>
      <w:pPr>
        <w:ind w:left="1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08C484">
      <w:start w:val="1"/>
      <w:numFmt w:val="lowerRoman"/>
      <w:lvlText w:val="%3"/>
      <w:lvlJc w:val="left"/>
      <w:pPr>
        <w:ind w:left="1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188220">
      <w:start w:val="1"/>
      <w:numFmt w:val="decimal"/>
      <w:lvlText w:val="%4"/>
      <w:lvlJc w:val="left"/>
      <w:pPr>
        <w:ind w:left="2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0409AC">
      <w:start w:val="1"/>
      <w:numFmt w:val="lowerLetter"/>
      <w:lvlText w:val="%5"/>
      <w:lvlJc w:val="left"/>
      <w:pPr>
        <w:ind w:left="3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6A8174">
      <w:start w:val="1"/>
      <w:numFmt w:val="lowerRoman"/>
      <w:lvlText w:val="%6"/>
      <w:lvlJc w:val="left"/>
      <w:pPr>
        <w:ind w:left="4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2E2542">
      <w:start w:val="1"/>
      <w:numFmt w:val="decimal"/>
      <w:lvlText w:val="%7"/>
      <w:lvlJc w:val="left"/>
      <w:pPr>
        <w:ind w:left="4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741040">
      <w:start w:val="1"/>
      <w:numFmt w:val="lowerLetter"/>
      <w:lvlText w:val="%8"/>
      <w:lvlJc w:val="left"/>
      <w:pPr>
        <w:ind w:left="5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B6BDAE">
      <w:start w:val="1"/>
      <w:numFmt w:val="lowerRoman"/>
      <w:lvlText w:val="%9"/>
      <w:lvlJc w:val="left"/>
      <w:pPr>
        <w:ind w:left="6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6F9F7BFC"/>
    <w:multiLevelType w:val="hybridMultilevel"/>
    <w:tmpl w:val="4D1E016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418596272">
    <w:abstractNumId w:val="25"/>
  </w:num>
  <w:num w:numId="2" w16cid:durableId="1781535294">
    <w:abstractNumId w:val="10"/>
  </w:num>
  <w:num w:numId="3" w16cid:durableId="154341882">
    <w:abstractNumId w:val="4"/>
  </w:num>
  <w:num w:numId="4" w16cid:durableId="2099712281">
    <w:abstractNumId w:val="15"/>
  </w:num>
  <w:num w:numId="5" w16cid:durableId="1271276416">
    <w:abstractNumId w:val="33"/>
  </w:num>
  <w:num w:numId="6" w16cid:durableId="562451935">
    <w:abstractNumId w:val="30"/>
  </w:num>
  <w:num w:numId="7" w16cid:durableId="833764243">
    <w:abstractNumId w:val="26"/>
  </w:num>
  <w:num w:numId="8" w16cid:durableId="495001735">
    <w:abstractNumId w:val="27"/>
  </w:num>
  <w:num w:numId="9" w16cid:durableId="1631012497">
    <w:abstractNumId w:val="9"/>
  </w:num>
  <w:num w:numId="10" w16cid:durableId="1981420949">
    <w:abstractNumId w:val="14"/>
  </w:num>
  <w:num w:numId="11" w16cid:durableId="588734913">
    <w:abstractNumId w:val="22"/>
  </w:num>
  <w:num w:numId="12" w16cid:durableId="132870101">
    <w:abstractNumId w:val="21"/>
  </w:num>
  <w:num w:numId="13" w16cid:durableId="280377264">
    <w:abstractNumId w:val="5"/>
  </w:num>
  <w:num w:numId="14" w16cid:durableId="771897033">
    <w:abstractNumId w:val="6"/>
  </w:num>
  <w:num w:numId="15" w16cid:durableId="1573542649">
    <w:abstractNumId w:val="2"/>
  </w:num>
  <w:num w:numId="16" w16cid:durableId="2143762502">
    <w:abstractNumId w:val="1"/>
  </w:num>
  <w:num w:numId="17" w16cid:durableId="1825781669">
    <w:abstractNumId w:val="0"/>
  </w:num>
  <w:num w:numId="18" w16cid:durableId="775834252">
    <w:abstractNumId w:val="16"/>
  </w:num>
  <w:num w:numId="19" w16cid:durableId="1396273774">
    <w:abstractNumId w:val="7"/>
  </w:num>
  <w:num w:numId="20" w16cid:durableId="1187527494">
    <w:abstractNumId w:val="11"/>
  </w:num>
  <w:num w:numId="21" w16cid:durableId="1154177406">
    <w:abstractNumId w:val="8"/>
  </w:num>
  <w:num w:numId="22" w16cid:durableId="513037924">
    <w:abstractNumId w:val="28"/>
  </w:num>
  <w:num w:numId="23" w16cid:durableId="1598364552">
    <w:abstractNumId w:val="20"/>
  </w:num>
  <w:num w:numId="24" w16cid:durableId="2071610434">
    <w:abstractNumId w:val="23"/>
  </w:num>
  <w:num w:numId="25" w16cid:durableId="930428395">
    <w:abstractNumId w:val="19"/>
  </w:num>
  <w:num w:numId="26" w16cid:durableId="14120412">
    <w:abstractNumId w:val="18"/>
  </w:num>
  <w:num w:numId="27" w16cid:durableId="792792384">
    <w:abstractNumId w:val="32"/>
  </w:num>
  <w:num w:numId="28" w16cid:durableId="1830559693">
    <w:abstractNumId w:val="34"/>
  </w:num>
  <w:num w:numId="29" w16cid:durableId="729618870">
    <w:abstractNumId w:val="3"/>
  </w:num>
  <w:num w:numId="30" w16cid:durableId="416363400">
    <w:abstractNumId w:val="31"/>
  </w:num>
  <w:num w:numId="31" w16cid:durableId="1416321046">
    <w:abstractNumId w:val="29"/>
  </w:num>
  <w:num w:numId="32" w16cid:durableId="83607007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8781935">
    <w:abstractNumId w:val="13"/>
  </w:num>
  <w:num w:numId="34" w16cid:durableId="302934399">
    <w:abstractNumId w:val="12"/>
  </w:num>
  <w:num w:numId="35" w16cid:durableId="155138305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21F5"/>
    <w:rsid w:val="000022C1"/>
    <w:rsid w:val="000046B2"/>
    <w:rsid w:val="000052E3"/>
    <w:rsid w:val="00006E12"/>
    <w:rsid w:val="000078F8"/>
    <w:rsid w:val="00015D60"/>
    <w:rsid w:val="000172B3"/>
    <w:rsid w:val="0002444B"/>
    <w:rsid w:val="000302C0"/>
    <w:rsid w:val="00033BBC"/>
    <w:rsid w:val="0004186D"/>
    <w:rsid w:val="00041E0E"/>
    <w:rsid w:val="00045363"/>
    <w:rsid w:val="00050542"/>
    <w:rsid w:val="00056B2C"/>
    <w:rsid w:val="00061254"/>
    <w:rsid w:val="0006219D"/>
    <w:rsid w:val="00062A44"/>
    <w:rsid w:val="00065A1D"/>
    <w:rsid w:val="00075028"/>
    <w:rsid w:val="00077187"/>
    <w:rsid w:val="000813A4"/>
    <w:rsid w:val="000814ED"/>
    <w:rsid w:val="000815AA"/>
    <w:rsid w:val="00082071"/>
    <w:rsid w:val="0008294D"/>
    <w:rsid w:val="00087153"/>
    <w:rsid w:val="00093D7A"/>
    <w:rsid w:val="00094F7C"/>
    <w:rsid w:val="00095364"/>
    <w:rsid w:val="00095A4A"/>
    <w:rsid w:val="000A15CD"/>
    <w:rsid w:val="000A320F"/>
    <w:rsid w:val="000A3E9E"/>
    <w:rsid w:val="000A43EA"/>
    <w:rsid w:val="000A5B5C"/>
    <w:rsid w:val="000B65AA"/>
    <w:rsid w:val="000B6C31"/>
    <w:rsid w:val="000C07EA"/>
    <w:rsid w:val="000C094F"/>
    <w:rsid w:val="000C4FDA"/>
    <w:rsid w:val="000D0761"/>
    <w:rsid w:val="000D0B3B"/>
    <w:rsid w:val="000D3160"/>
    <w:rsid w:val="000D43B5"/>
    <w:rsid w:val="000D5206"/>
    <w:rsid w:val="000D74AB"/>
    <w:rsid w:val="000E290C"/>
    <w:rsid w:val="000E2F89"/>
    <w:rsid w:val="000E40EB"/>
    <w:rsid w:val="000E68E7"/>
    <w:rsid w:val="000F014E"/>
    <w:rsid w:val="000F27B6"/>
    <w:rsid w:val="000F3601"/>
    <w:rsid w:val="000F3AC9"/>
    <w:rsid w:val="000F3F86"/>
    <w:rsid w:val="000F5C8D"/>
    <w:rsid w:val="00102EEE"/>
    <w:rsid w:val="001053D8"/>
    <w:rsid w:val="00105D88"/>
    <w:rsid w:val="0010633E"/>
    <w:rsid w:val="00106925"/>
    <w:rsid w:val="00106E9D"/>
    <w:rsid w:val="0010705F"/>
    <w:rsid w:val="001105D6"/>
    <w:rsid w:val="0011138D"/>
    <w:rsid w:val="00114B9B"/>
    <w:rsid w:val="00116BD8"/>
    <w:rsid w:val="00116E06"/>
    <w:rsid w:val="0012039D"/>
    <w:rsid w:val="001206BF"/>
    <w:rsid w:val="00122B37"/>
    <w:rsid w:val="00122D94"/>
    <w:rsid w:val="00122F50"/>
    <w:rsid w:val="00124B34"/>
    <w:rsid w:val="00126200"/>
    <w:rsid w:val="00127B90"/>
    <w:rsid w:val="00127FF9"/>
    <w:rsid w:val="00131712"/>
    <w:rsid w:val="00133C36"/>
    <w:rsid w:val="00134C6F"/>
    <w:rsid w:val="00136AE0"/>
    <w:rsid w:val="0014105C"/>
    <w:rsid w:val="001464AB"/>
    <w:rsid w:val="00146BF4"/>
    <w:rsid w:val="0015280B"/>
    <w:rsid w:val="0015295E"/>
    <w:rsid w:val="00152F47"/>
    <w:rsid w:val="001554F2"/>
    <w:rsid w:val="00156655"/>
    <w:rsid w:val="00156FE4"/>
    <w:rsid w:val="00157DE1"/>
    <w:rsid w:val="00161A40"/>
    <w:rsid w:val="0016281D"/>
    <w:rsid w:val="0016305C"/>
    <w:rsid w:val="00163223"/>
    <w:rsid w:val="00163518"/>
    <w:rsid w:val="001657C3"/>
    <w:rsid w:val="00170F3F"/>
    <w:rsid w:val="001743A3"/>
    <w:rsid w:val="001754F2"/>
    <w:rsid w:val="00180A5F"/>
    <w:rsid w:val="0018307A"/>
    <w:rsid w:val="001844C6"/>
    <w:rsid w:val="00186129"/>
    <w:rsid w:val="00193D84"/>
    <w:rsid w:val="00194A4B"/>
    <w:rsid w:val="00197143"/>
    <w:rsid w:val="001A070E"/>
    <w:rsid w:val="001A0855"/>
    <w:rsid w:val="001A0A12"/>
    <w:rsid w:val="001A2AF4"/>
    <w:rsid w:val="001A3205"/>
    <w:rsid w:val="001A3C48"/>
    <w:rsid w:val="001A4387"/>
    <w:rsid w:val="001A7028"/>
    <w:rsid w:val="001B02CE"/>
    <w:rsid w:val="001B0B25"/>
    <w:rsid w:val="001B0DEB"/>
    <w:rsid w:val="001B20A1"/>
    <w:rsid w:val="001B6158"/>
    <w:rsid w:val="001C014B"/>
    <w:rsid w:val="001C176D"/>
    <w:rsid w:val="001C20B0"/>
    <w:rsid w:val="001C4F7D"/>
    <w:rsid w:val="001C5D21"/>
    <w:rsid w:val="001C7644"/>
    <w:rsid w:val="001D0058"/>
    <w:rsid w:val="001D056A"/>
    <w:rsid w:val="001D461A"/>
    <w:rsid w:val="001D79BE"/>
    <w:rsid w:val="001E0F8D"/>
    <w:rsid w:val="001E16BD"/>
    <w:rsid w:val="001E6B3F"/>
    <w:rsid w:val="001F0A0E"/>
    <w:rsid w:val="001F2A6E"/>
    <w:rsid w:val="001F403B"/>
    <w:rsid w:val="001F538A"/>
    <w:rsid w:val="001F5AF9"/>
    <w:rsid w:val="001F711A"/>
    <w:rsid w:val="00200360"/>
    <w:rsid w:val="00202DE0"/>
    <w:rsid w:val="002044BD"/>
    <w:rsid w:val="0021242B"/>
    <w:rsid w:val="00212913"/>
    <w:rsid w:val="00212C7B"/>
    <w:rsid w:val="002174C6"/>
    <w:rsid w:val="00217BF2"/>
    <w:rsid w:val="00222A4D"/>
    <w:rsid w:val="00222C13"/>
    <w:rsid w:val="00224384"/>
    <w:rsid w:val="002249E3"/>
    <w:rsid w:val="00231DA9"/>
    <w:rsid w:val="00237B3C"/>
    <w:rsid w:val="00241B87"/>
    <w:rsid w:val="00246371"/>
    <w:rsid w:val="00253871"/>
    <w:rsid w:val="002547C8"/>
    <w:rsid w:val="0025481F"/>
    <w:rsid w:val="00254DE7"/>
    <w:rsid w:val="00255C86"/>
    <w:rsid w:val="002618CA"/>
    <w:rsid w:val="00261B51"/>
    <w:rsid w:val="00265D2F"/>
    <w:rsid w:val="00267155"/>
    <w:rsid w:val="002736E9"/>
    <w:rsid w:val="00281561"/>
    <w:rsid w:val="00281E93"/>
    <w:rsid w:val="00282999"/>
    <w:rsid w:val="00282DAF"/>
    <w:rsid w:val="00284BC2"/>
    <w:rsid w:val="00285ED6"/>
    <w:rsid w:val="00290868"/>
    <w:rsid w:val="00292028"/>
    <w:rsid w:val="002923C2"/>
    <w:rsid w:val="00294A53"/>
    <w:rsid w:val="00295AD8"/>
    <w:rsid w:val="002A198D"/>
    <w:rsid w:val="002A440F"/>
    <w:rsid w:val="002A44A9"/>
    <w:rsid w:val="002A4A0F"/>
    <w:rsid w:val="002A6845"/>
    <w:rsid w:val="002A69E7"/>
    <w:rsid w:val="002B4169"/>
    <w:rsid w:val="002C0E51"/>
    <w:rsid w:val="002C0EB3"/>
    <w:rsid w:val="002C1F0D"/>
    <w:rsid w:val="002C2344"/>
    <w:rsid w:val="002C3296"/>
    <w:rsid w:val="002C45C0"/>
    <w:rsid w:val="002C7233"/>
    <w:rsid w:val="002D0452"/>
    <w:rsid w:val="002D107A"/>
    <w:rsid w:val="002D3EB7"/>
    <w:rsid w:val="002E0F10"/>
    <w:rsid w:val="002E7F8A"/>
    <w:rsid w:val="002F254C"/>
    <w:rsid w:val="002F2BE9"/>
    <w:rsid w:val="002F3B02"/>
    <w:rsid w:val="00301ED0"/>
    <w:rsid w:val="00302F26"/>
    <w:rsid w:val="00304D35"/>
    <w:rsid w:val="0030673A"/>
    <w:rsid w:val="00307A8F"/>
    <w:rsid w:val="003110C7"/>
    <w:rsid w:val="00311D2C"/>
    <w:rsid w:val="00316E52"/>
    <w:rsid w:val="0031780C"/>
    <w:rsid w:val="00317AC2"/>
    <w:rsid w:val="00321E27"/>
    <w:rsid w:val="00322246"/>
    <w:rsid w:val="00322257"/>
    <w:rsid w:val="0032633E"/>
    <w:rsid w:val="003264A8"/>
    <w:rsid w:val="00326DFA"/>
    <w:rsid w:val="00330C02"/>
    <w:rsid w:val="00334EB4"/>
    <w:rsid w:val="00334EE1"/>
    <w:rsid w:val="003354B3"/>
    <w:rsid w:val="0033566C"/>
    <w:rsid w:val="00335BCC"/>
    <w:rsid w:val="003376E5"/>
    <w:rsid w:val="00337DC0"/>
    <w:rsid w:val="003418E0"/>
    <w:rsid w:val="00343417"/>
    <w:rsid w:val="00350FE3"/>
    <w:rsid w:val="003518D5"/>
    <w:rsid w:val="00351C68"/>
    <w:rsid w:val="00352F40"/>
    <w:rsid w:val="00354AF7"/>
    <w:rsid w:val="003571E5"/>
    <w:rsid w:val="00362CC5"/>
    <w:rsid w:val="00366EC2"/>
    <w:rsid w:val="00367789"/>
    <w:rsid w:val="00370189"/>
    <w:rsid w:val="00372696"/>
    <w:rsid w:val="00373775"/>
    <w:rsid w:val="00374D55"/>
    <w:rsid w:val="00380CA3"/>
    <w:rsid w:val="0038146B"/>
    <w:rsid w:val="0038440B"/>
    <w:rsid w:val="00390176"/>
    <w:rsid w:val="00390E38"/>
    <w:rsid w:val="00390EDD"/>
    <w:rsid w:val="00391FE8"/>
    <w:rsid w:val="0039399B"/>
    <w:rsid w:val="00394395"/>
    <w:rsid w:val="00397885"/>
    <w:rsid w:val="003A1876"/>
    <w:rsid w:val="003A3B01"/>
    <w:rsid w:val="003A6272"/>
    <w:rsid w:val="003A795D"/>
    <w:rsid w:val="003B65AE"/>
    <w:rsid w:val="003C0A00"/>
    <w:rsid w:val="003C10EA"/>
    <w:rsid w:val="003C5EE2"/>
    <w:rsid w:val="003D4D81"/>
    <w:rsid w:val="003D623B"/>
    <w:rsid w:val="003D6730"/>
    <w:rsid w:val="003D7234"/>
    <w:rsid w:val="003D724D"/>
    <w:rsid w:val="003E650D"/>
    <w:rsid w:val="003E7F86"/>
    <w:rsid w:val="003F0EF5"/>
    <w:rsid w:val="003F1E6C"/>
    <w:rsid w:val="003F5090"/>
    <w:rsid w:val="003F5877"/>
    <w:rsid w:val="003F612E"/>
    <w:rsid w:val="003F69A6"/>
    <w:rsid w:val="00401C59"/>
    <w:rsid w:val="00401EAF"/>
    <w:rsid w:val="00404E42"/>
    <w:rsid w:val="00411199"/>
    <w:rsid w:val="00412C21"/>
    <w:rsid w:val="004157DB"/>
    <w:rsid w:val="00420D6B"/>
    <w:rsid w:val="00424658"/>
    <w:rsid w:val="0043295B"/>
    <w:rsid w:val="00435B86"/>
    <w:rsid w:val="00435FB2"/>
    <w:rsid w:val="0043655A"/>
    <w:rsid w:val="00440729"/>
    <w:rsid w:val="00443425"/>
    <w:rsid w:val="00444CB1"/>
    <w:rsid w:val="004510FC"/>
    <w:rsid w:val="00454A6C"/>
    <w:rsid w:val="0045696B"/>
    <w:rsid w:val="004569B9"/>
    <w:rsid w:val="00456A6A"/>
    <w:rsid w:val="00457D1E"/>
    <w:rsid w:val="00460306"/>
    <w:rsid w:val="0046118B"/>
    <w:rsid w:val="004634EB"/>
    <w:rsid w:val="00463548"/>
    <w:rsid w:val="00467370"/>
    <w:rsid w:val="00467A24"/>
    <w:rsid w:val="00467CBD"/>
    <w:rsid w:val="004705B3"/>
    <w:rsid w:val="00470F6D"/>
    <w:rsid w:val="0047178F"/>
    <w:rsid w:val="00472CEF"/>
    <w:rsid w:val="00473C56"/>
    <w:rsid w:val="0048112A"/>
    <w:rsid w:val="004836D8"/>
    <w:rsid w:val="004846D0"/>
    <w:rsid w:val="0048725D"/>
    <w:rsid w:val="00490739"/>
    <w:rsid w:val="0049151E"/>
    <w:rsid w:val="00492591"/>
    <w:rsid w:val="004A190B"/>
    <w:rsid w:val="004A3A0D"/>
    <w:rsid w:val="004A5DA3"/>
    <w:rsid w:val="004A609F"/>
    <w:rsid w:val="004A62B1"/>
    <w:rsid w:val="004A72CE"/>
    <w:rsid w:val="004A7CDE"/>
    <w:rsid w:val="004A7E03"/>
    <w:rsid w:val="004B190A"/>
    <w:rsid w:val="004B256D"/>
    <w:rsid w:val="004B4089"/>
    <w:rsid w:val="004B4513"/>
    <w:rsid w:val="004B4A9B"/>
    <w:rsid w:val="004B7DF6"/>
    <w:rsid w:val="004C19DB"/>
    <w:rsid w:val="004C6997"/>
    <w:rsid w:val="004C72DC"/>
    <w:rsid w:val="004C7AFD"/>
    <w:rsid w:val="004D1DFF"/>
    <w:rsid w:val="004D3407"/>
    <w:rsid w:val="004D3BC8"/>
    <w:rsid w:val="004E4D0A"/>
    <w:rsid w:val="004E54D0"/>
    <w:rsid w:val="004E741D"/>
    <w:rsid w:val="004F50AC"/>
    <w:rsid w:val="004F51BE"/>
    <w:rsid w:val="004F5D88"/>
    <w:rsid w:val="004F7355"/>
    <w:rsid w:val="004F75BD"/>
    <w:rsid w:val="00500F05"/>
    <w:rsid w:val="00502C50"/>
    <w:rsid w:val="00503033"/>
    <w:rsid w:val="00503CBC"/>
    <w:rsid w:val="00506BF7"/>
    <w:rsid w:val="0051359E"/>
    <w:rsid w:val="00515D4D"/>
    <w:rsid w:val="005161FF"/>
    <w:rsid w:val="00516D8B"/>
    <w:rsid w:val="0051784D"/>
    <w:rsid w:val="005222D3"/>
    <w:rsid w:val="0052263B"/>
    <w:rsid w:val="005230B8"/>
    <w:rsid w:val="0052350B"/>
    <w:rsid w:val="00530069"/>
    <w:rsid w:val="00531BD7"/>
    <w:rsid w:val="005324C4"/>
    <w:rsid w:val="00534C8F"/>
    <w:rsid w:val="00535033"/>
    <w:rsid w:val="00535306"/>
    <w:rsid w:val="00535B3F"/>
    <w:rsid w:val="00542A11"/>
    <w:rsid w:val="0054397D"/>
    <w:rsid w:val="00543E00"/>
    <w:rsid w:val="00544317"/>
    <w:rsid w:val="005447F4"/>
    <w:rsid w:val="00547513"/>
    <w:rsid w:val="00547C28"/>
    <w:rsid w:val="00550B42"/>
    <w:rsid w:val="00554392"/>
    <w:rsid w:val="0056271E"/>
    <w:rsid w:val="005627C8"/>
    <w:rsid w:val="00564E2B"/>
    <w:rsid w:val="00566BD5"/>
    <w:rsid w:val="005723F3"/>
    <w:rsid w:val="005771F6"/>
    <w:rsid w:val="00577C77"/>
    <w:rsid w:val="00580AB0"/>
    <w:rsid w:val="00583F24"/>
    <w:rsid w:val="00584DE9"/>
    <w:rsid w:val="00590882"/>
    <w:rsid w:val="00591A3B"/>
    <w:rsid w:val="0059282E"/>
    <w:rsid w:val="00593A70"/>
    <w:rsid w:val="00594945"/>
    <w:rsid w:val="0059587E"/>
    <w:rsid w:val="0059599C"/>
    <w:rsid w:val="00597612"/>
    <w:rsid w:val="005A068A"/>
    <w:rsid w:val="005A07C4"/>
    <w:rsid w:val="005A2631"/>
    <w:rsid w:val="005A36A7"/>
    <w:rsid w:val="005A564D"/>
    <w:rsid w:val="005A6890"/>
    <w:rsid w:val="005B2880"/>
    <w:rsid w:val="005B3F6E"/>
    <w:rsid w:val="005B49BD"/>
    <w:rsid w:val="005B68D6"/>
    <w:rsid w:val="005C08F2"/>
    <w:rsid w:val="005C2999"/>
    <w:rsid w:val="005C5BA8"/>
    <w:rsid w:val="005C6083"/>
    <w:rsid w:val="005C6DCC"/>
    <w:rsid w:val="005C73C0"/>
    <w:rsid w:val="005D0901"/>
    <w:rsid w:val="005D1CBE"/>
    <w:rsid w:val="005D21DA"/>
    <w:rsid w:val="005D2F61"/>
    <w:rsid w:val="005D5001"/>
    <w:rsid w:val="005D5A64"/>
    <w:rsid w:val="005E20A9"/>
    <w:rsid w:val="005E215B"/>
    <w:rsid w:val="005E5955"/>
    <w:rsid w:val="005F0F31"/>
    <w:rsid w:val="005F1998"/>
    <w:rsid w:val="005F27BF"/>
    <w:rsid w:val="005F61FB"/>
    <w:rsid w:val="005F740A"/>
    <w:rsid w:val="00602B47"/>
    <w:rsid w:val="00602BCA"/>
    <w:rsid w:val="00603BB4"/>
    <w:rsid w:val="00603EF7"/>
    <w:rsid w:val="006045D0"/>
    <w:rsid w:val="00605523"/>
    <w:rsid w:val="00606B69"/>
    <w:rsid w:val="006140E7"/>
    <w:rsid w:val="00617CEE"/>
    <w:rsid w:val="006223DA"/>
    <w:rsid w:val="00623520"/>
    <w:rsid w:val="00623A1F"/>
    <w:rsid w:val="00625555"/>
    <w:rsid w:val="006313C9"/>
    <w:rsid w:val="006315E0"/>
    <w:rsid w:val="00631FD5"/>
    <w:rsid w:val="0063486A"/>
    <w:rsid w:val="0063718A"/>
    <w:rsid w:val="0063787E"/>
    <w:rsid w:val="006411E5"/>
    <w:rsid w:val="006437C9"/>
    <w:rsid w:val="00645B0B"/>
    <w:rsid w:val="00645FC3"/>
    <w:rsid w:val="006470E6"/>
    <w:rsid w:val="00653A25"/>
    <w:rsid w:val="00666453"/>
    <w:rsid w:val="006673F8"/>
    <w:rsid w:val="006677B2"/>
    <w:rsid w:val="0066795F"/>
    <w:rsid w:val="006704A9"/>
    <w:rsid w:val="006720C5"/>
    <w:rsid w:val="006752CA"/>
    <w:rsid w:val="0067540D"/>
    <w:rsid w:val="00676062"/>
    <w:rsid w:val="00676736"/>
    <w:rsid w:val="0068431A"/>
    <w:rsid w:val="00691098"/>
    <w:rsid w:val="006942B5"/>
    <w:rsid w:val="006955EB"/>
    <w:rsid w:val="00697D13"/>
    <w:rsid w:val="006A03A3"/>
    <w:rsid w:val="006A0451"/>
    <w:rsid w:val="006A1C15"/>
    <w:rsid w:val="006A33AB"/>
    <w:rsid w:val="006A6CEB"/>
    <w:rsid w:val="006B4147"/>
    <w:rsid w:val="006B4284"/>
    <w:rsid w:val="006B5768"/>
    <w:rsid w:val="006B7E07"/>
    <w:rsid w:val="006C01C5"/>
    <w:rsid w:val="006C1EAE"/>
    <w:rsid w:val="006C3217"/>
    <w:rsid w:val="006C4D9D"/>
    <w:rsid w:val="006C669A"/>
    <w:rsid w:val="006C7002"/>
    <w:rsid w:val="006D5068"/>
    <w:rsid w:val="006D76C8"/>
    <w:rsid w:val="006D771A"/>
    <w:rsid w:val="006E005A"/>
    <w:rsid w:val="006E0867"/>
    <w:rsid w:val="006E0F7A"/>
    <w:rsid w:val="006E2782"/>
    <w:rsid w:val="006E29C7"/>
    <w:rsid w:val="006E3079"/>
    <w:rsid w:val="006E34CE"/>
    <w:rsid w:val="006E46CD"/>
    <w:rsid w:val="006F0221"/>
    <w:rsid w:val="006F112F"/>
    <w:rsid w:val="006F1F6E"/>
    <w:rsid w:val="006F36DE"/>
    <w:rsid w:val="006F3B36"/>
    <w:rsid w:val="006F3DA9"/>
    <w:rsid w:val="006F3E63"/>
    <w:rsid w:val="006F4077"/>
    <w:rsid w:val="006F51D4"/>
    <w:rsid w:val="006F6ECD"/>
    <w:rsid w:val="007031D0"/>
    <w:rsid w:val="007032C0"/>
    <w:rsid w:val="00703B67"/>
    <w:rsid w:val="007047DE"/>
    <w:rsid w:val="00705AD6"/>
    <w:rsid w:val="007112F7"/>
    <w:rsid w:val="007138E4"/>
    <w:rsid w:val="00716A88"/>
    <w:rsid w:val="0071704A"/>
    <w:rsid w:val="00721969"/>
    <w:rsid w:val="00722644"/>
    <w:rsid w:val="00722BD0"/>
    <w:rsid w:val="0072486C"/>
    <w:rsid w:val="00724F22"/>
    <w:rsid w:val="0072653E"/>
    <w:rsid w:val="007326A7"/>
    <w:rsid w:val="00734B5A"/>
    <w:rsid w:val="00736102"/>
    <w:rsid w:val="00736DC7"/>
    <w:rsid w:val="0073713D"/>
    <w:rsid w:val="00737177"/>
    <w:rsid w:val="007422B9"/>
    <w:rsid w:val="007427E5"/>
    <w:rsid w:val="00742943"/>
    <w:rsid w:val="00750645"/>
    <w:rsid w:val="007513D4"/>
    <w:rsid w:val="00755118"/>
    <w:rsid w:val="0076051F"/>
    <w:rsid w:val="00760A27"/>
    <w:rsid w:val="0076145E"/>
    <w:rsid w:val="00761EF9"/>
    <w:rsid w:val="00763019"/>
    <w:rsid w:val="00764269"/>
    <w:rsid w:val="00765579"/>
    <w:rsid w:val="00765A79"/>
    <w:rsid w:val="0076769F"/>
    <w:rsid w:val="00771733"/>
    <w:rsid w:val="007723E7"/>
    <w:rsid w:val="00772E1F"/>
    <w:rsid w:val="00774A3A"/>
    <w:rsid w:val="007778FA"/>
    <w:rsid w:val="00777C2F"/>
    <w:rsid w:val="00777D21"/>
    <w:rsid w:val="007832B4"/>
    <w:rsid w:val="0078357A"/>
    <w:rsid w:val="007836B2"/>
    <w:rsid w:val="00784A16"/>
    <w:rsid w:val="007869BF"/>
    <w:rsid w:val="00790369"/>
    <w:rsid w:val="007905AE"/>
    <w:rsid w:val="0079122A"/>
    <w:rsid w:val="00791295"/>
    <w:rsid w:val="00797779"/>
    <w:rsid w:val="007A0255"/>
    <w:rsid w:val="007A0386"/>
    <w:rsid w:val="007A2961"/>
    <w:rsid w:val="007A5C67"/>
    <w:rsid w:val="007A7584"/>
    <w:rsid w:val="007A7FCB"/>
    <w:rsid w:val="007B1352"/>
    <w:rsid w:val="007B50CC"/>
    <w:rsid w:val="007B614B"/>
    <w:rsid w:val="007B6AF5"/>
    <w:rsid w:val="007C017B"/>
    <w:rsid w:val="007C02F3"/>
    <w:rsid w:val="007C0A31"/>
    <w:rsid w:val="007C181C"/>
    <w:rsid w:val="007C4187"/>
    <w:rsid w:val="007C4BFF"/>
    <w:rsid w:val="007C4C67"/>
    <w:rsid w:val="007C711E"/>
    <w:rsid w:val="007C787F"/>
    <w:rsid w:val="007E1458"/>
    <w:rsid w:val="007E7B22"/>
    <w:rsid w:val="007E7E67"/>
    <w:rsid w:val="007F2966"/>
    <w:rsid w:val="007F3876"/>
    <w:rsid w:val="007F6C85"/>
    <w:rsid w:val="007F7B58"/>
    <w:rsid w:val="00810B78"/>
    <w:rsid w:val="0081212E"/>
    <w:rsid w:val="00812B8F"/>
    <w:rsid w:val="00813ED6"/>
    <w:rsid w:val="008142B9"/>
    <w:rsid w:val="00814469"/>
    <w:rsid w:val="00820EFC"/>
    <w:rsid w:val="00821A26"/>
    <w:rsid w:val="0082461A"/>
    <w:rsid w:val="00824C29"/>
    <w:rsid w:val="008260F8"/>
    <w:rsid w:val="008304C9"/>
    <w:rsid w:val="0083151C"/>
    <w:rsid w:val="008348F0"/>
    <w:rsid w:val="008365B9"/>
    <w:rsid w:val="00837E08"/>
    <w:rsid w:val="008412A6"/>
    <w:rsid w:val="00841EE8"/>
    <w:rsid w:val="00843D1E"/>
    <w:rsid w:val="00845A50"/>
    <w:rsid w:val="008469F0"/>
    <w:rsid w:val="00847C2F"/>
    <w:rsid w:val="00847E6D"/>
    <w:rsid w:val="00851367"/>
    <w:rsid w:val="008543FE"/>
    <w:rsid w:val="00855F8A"/>
    <w:rsid w:val="00857A0D"/>
    <w:rsid w:val="0086297E"/>
    <w:rsid w:val="00862F3F"/>
    <w:rsid w:val="00864ED7"/>
    <w:rsid w:val="00865D4B"/>
    <w:rsid w:val="00865E95"/>
    <w:rsid w:val="0086630A"/>
    <w:rsid w:val="00870EE2"/>
    <w:rsid w:val="008745B4"/>
    <w:rsid w:val="00876A8E"/>
    <w:rsid w:val="008771E1"/>
    <w:rsid w:val="0088097D"/>
    <w:rsid w:val="0088341F"/>
    <w:rsid w:val="00884538"/>
    <w:rsid w:val="0088676F"/>
    <w:rsid w:val="00894C47"/>
    <w:rsid w:val="008B4A93"/>
    <w:rsid w:val="008B5724"/>
    <w:rsid w:val="008B7D3B"/>
    <w:rsid w:val="008C5DC1"/>
    <w:rsid w:val="008D07C4"/>
    <w:rsid w:val="008E1796"/>
    <w:rsid w:val="008E1C35"/>
    <w:rsid w:val="008E43DB"/>
    <w:rsid w:val="008E5B67"/>
    <w:rsid w:val="008E69CB"/>
    <w:rsid w:val="008E6E74"/>
    <w:rsid w:val="008E72EA"/>
    <w:rsid w:val="008F121E"/>
    <w:rsid w:val="008F2A88"/>
    <w:rsid w:val="00901969"/>
    <w:rsid w:val="00901AA0"/>
    <w:rsid w:val="00903428"/>
    <w:rsid w:val="00903832"/>
    <w:rsid w:val="0090454C"/>
    <w:rsid w:val="009118C3"/>
    <w:rsid w:val="009147EE"/>
    <w:rsid w:val="00915620"/>
    <w:rsid w:val="00917357"/>
    <w:rsid w:val="00917589"/>
    <w:rsid w:val="00920C99"/>
    <w:rsid w:val="00923099"/>
    <w:rsid w:val="00925154"/>
    <w:rsid w:val="00930C9F"/>
    <w:rsid w:val="009331C2"/>
    <w:rsid w:val="00934F04"/>
    <w:rsid w:val="0093501C"/>
    <w:rsid w:val="00936AF6"/>
    <w:rsid w:val="00942D12"/>
    <w:rsid w:val="00944EE3"/>
    <w:rsid w:val="009470BC"/>
    <w:rsid w:val="00947144"/>
    <w:rsid w:val="00947581"/>
    <w:rsid w:val="0094762F"/>
    <w:rsid w:val="009479C5"/>
    <w:rsid w:val="00950AB0"/>
    <w:rsid w:val="00955A66"/>
    <w:rsid w:val="0096073F"/>
    <w:rsid w:val="00962EB9"/>
    <w:rsid w:val="009638A8"/>
    <w:rsid w:val="009654DD"/>
    <w:rsid w:val="00983B02"/>
    <w:rsid w:val="0098662F"/>
    <w:rsid w:val="0099111A"/>
    <w:rsid w:val="009932BF"/>
    <w:rsid w:val="00993DAE"/>
    <w:rsid w:val="00994D32"/>
    <w:rsid w:val="00994D8C"/>
    <w:rsid w:val="00995794"/>
    <w:rsid w:val="009A1275"/>
    <w:rsid w:val="009A1991"/>
    <w:rsid w:val="009A4BEB"/>
    <w:rsid w:val="009A588A"/>
    <w:rsid w:val="009A62C7"/>
    <w:rsid w:val="009A68A4"/>
    <w:rsid w:val="009A70B8"/>
    <w:rsid w:val="009A76FA"/>
    <w:rsid w:val="009B255C"/>
    <w:rsid w:val="009B347A"/>
    <w:rsid w:val="009B449C"/>
    <w:rsid w:val="009B5777"/>
    <w:rsid w:val="009C32CE"/>
    <w:rsid w:val="009C4789"/>
    <w:rsid w:val="009D1919"/>
    <w:rsid w:val="009D241A"/>
    <w:rsid w:val="009D4BB9"/>
    <w:rsid w:val="009D73C5"/>
    <w:rsid w:val="009E5520"/>
    <w:rsid w:val="009E62C1"/>
    <w:rsid w:val="009E76ED"/>
    <w:rsid w:val="009E7C69"/>
    <w:rsid w:val="009F37B6"/>
    <w:rsid w:val="009F3D36"/>
    <w:rsid w:val="009F3D5F"/>
    <w:rsid w:val="009F61D7"/>
    <w:rsid w:val="009F6B7C"/>
    <w:rsid w:val="009F6D18"/>
    <w:rsid w:val="009F7D92"/>
    <w:rsid w:val="00A028BB"/>
    <w:rsid w:val="00A0485F"/>
    <w:rsid w:val="00A05A9C"/>
    <w:rsid w:val="00A06B43"/>
    <w:rsid w:val="00A100B3"/>
    <w:rsid w:val="00A11339"/>
    <w:rsid w:val="00A124C9"/>
    <w:rsid w:val="00A13C47"/>
    <w:rsid w:val="00A17C14"/>
    <w:rsid w:val="00A215FD"/>
    <w:rsid w:val="00A21B6D"/>
    <w:rsid w:val="00A23AF0"/>
    <w:rsid w:val="00A24949"/>
    <w:rsid w:val="00A24BA6"/>
    <w:rsid w:val="00A25C95"/>
    <w:rsid w:val="00A26E5F"/>
    <w:rsid w:val="00A340C9"/>
    <w:rsid w:val="00A362E4"/>
    <w:rsid w:val="00A400FB"/>
    <w:rsid w:val="00A41CA8"/>
    <w:rsid w:val="00A42613"/>
    <w:rsid w:val="00A4530B"/>
    <w:rsid w:val="00A45B1E"/>
    <w:rsid w:val="00A4612D"/>
    <w:rsid w:val="00A475AA"/>
    <w:rsid w:val="00A51D56"/>
    <w:rsid w:val="00A53993"/>
    <w:rsid w:val="00A647D3"/>
    <w:rsid w:val="00A721DA"/>
    <w:rsid w:val="00A80657"/>
    <w:rsid w:val="00A815F1"/>
    <w:rsid w:val="00A81F59"/>
    <w:rsid w:val="00A859C0"/>
    <w:rsid w:val="00A86686"/>
    <w:rsid w:val="00A90A0E"/>
    <w:rsid w:val="00A92C59"/>
    <w:rsid w:val="00A93473"/>
    <w:rsid w:val="00A9725A"/>
    <w:rsid w:val="00A97FF9"/>
    <w:rsid w:val="00AA2624"/>
    <w:rsid w:val="00AA739F"/>
    <w:rsid w:val="00AA7B03"/>
    <w:rsid w:val="00AB1A92"/>
    <w:rsid w:val="00AB49DA"/>
    <w:rsid w:val="00AB6E25"/>
    <w:rsid w:val="00AC124E"/>
    <w:rsid w:val="00AC3C6C"/>
    <w:rsid w:val="00AC4153"/>
    <w:rsid w:val="00AC5141"/>
    <w:rsid w:val="00AC6DE3"/>
    <w:rsid w:val="00AC785D"/>
    <w:rsid w:val="00AC7FF9"/>
    <w:rsid w:val="00AD0EB6"/>
    <w:rsid w:val="00AD23A9"/>
    <w:rsid w:val="00AD3BBA"/>
    <w:rsid w:val="00AD4705"/>
    <w:rsid w:val="00AD5436"/>
    <w:rsid w:val="00AD6D4A"/>
    <w:rsid w:val="00AD71F8"/>
    <w:rsid w:val="00AE018C"/>
    <w:rsid w:val="00AE0C12"/>
    <w:rsid w:val="00AE1A35"/>
    <w:rsid w:val="00AE2B1E"/>
    <w:rsid w:val="00AE3E51"/>
    <w:rsid w:val="00AE6305"/>
    <w:rsid w:val="00AE7901"/>
    <w:rsid w:val="00AF124B"/>
    <w:rsid w:val="00AF3726"/>
    <w:rsid w:val="00AF41E1"/>
    <w:rsid w:val="00AF435B"/>
    <w:rsid w:val="00AF5624"/>
    <w:rsid w:val="00AF5CB5"/>
    <w:rsid w:val="00AF79A7"/>
    <w:rsid w:val="00B01D4C"/>
    <w:rsid w:val="00B01FCB"/>
    <w:rsid w:val="00B0227F"/>
    <w:rsid w:val="00B0415A"/>
    <w:rsid w:val="00B05DD6"/>
    <w:rsid w:val="00B06B1C"/>
    <w:rsid w:val="00B10067"/>
    <w:rsid w:val="00B1059B"/>
    <w:rsid w:val="00B11FC4"/>
    <w:rsid w:val="00B130B6"/>
    <w:rsid w:val="00B152D1"/>
    <w:rsid w:val="00B159AC"/>
    <w:rsid w:val="00B167A1"/>
    <w:rsid w:val="00B209E3"/>
    <w:rsid w:val="00B22A75"/>
    <w:rsid w:val="00B22AF7"/>
    <w:rsid w:val="00B25834"/>
    <w:rsid w:val="00B27FE1"/>
    <w:rsid w:val="00B30745"/>
    <w:rsid w:val="00B32AEC"/>
    <w:rsid w:val="00B3457E"/>
    <w:rsid w:val="00B37670"/>
    <w:rsid w:val="00B37B73"/>
    <w:rsid w:val="00B41C73"/>
    <w:rsid w:val="00B473BF"/>
    <w:rsid w:val="00B55837"/>
    <w:rsid w:val="00B56E69"/>
    <w:rsid w:val="00B577E6"/>
    <w:rsid w:val="00B579DD"/>
    <w:rsid w:val="00B57BAB"/>
    <w:rsid w:val="00B61106"/>
    <w:rsid w:val="00B62356"/>
    <w:rsid w:val="00B62BA5"/>
    <w:rsid w:val="00B6408A"/>
    <w:rsid w:val="00B66E8B"/>
    <w:rsid w:val="00B670FE"/>
    <w:rsid w:val="00B74DD3"/>
    <w:rsid w:val="00B77BE2"/>
    <w:rsid w:val="00B840BC"/>
    <w:rsid w:val="00B85EC7"/>
    <w:rsid w:val="00B862C8"/>
    <w:rsid w:val="00B93B74"/>
    <w:rsid w:val="00B9680D"/>
    <w:rsid w:val="00BA17B8"/>
    <w:rsid w:val="00BA416A"/>
    <w:rsid w:val="00BA7C32"/>
    <w:rsid w:val="00BB0BD2"/>
    <w:rsid w:val="00BB0DC5"/>
    <w:rsid w:val="00BB1331"/>
    <w:rsid w:val="00BB1538"/>
    <w:rsid w:val="00BB2388"/>
    <w:rsid w:val="00BB354A"/>
    <w:rsid w:val="00BB5167"/>
    <w:rsid w:val="00BB5833"/>
    <w:rsid w:val="00BB6B5B"/>
    <w:rsid w:val="00BC12D8"/>
    <w:rsid w:val="00BC168E"/>
    <w:rsid w:val="00BC178E"/>
    <w:rsid w:val="00BC2548"/>
    <w:rsid w:val="00BC29FF"/>
    <w:rsid w:val="00BC5074"/>
    <w:rsid w:val="00BD2789"/>
    <w:rsid w:val="00BD3B4A"/>
    <w:rsid w:val="00BD69AF"/>
    <w:rsid w:val="00BE6242"/>
    <w:rsid w:val="00BE7565"/>
    <w:rsid w:val="00BF03A4"/>
    <w:rsid w:val="00BF13A7"/>
    <w:rsid w:val="00BF6664"/>
    <w:rsid w:val="00BF7E0D"/>
    <w:rsid w:val="00C00E8B"/>
    <w:rsid w:val="00C01D2B"/>
    <w:rsid w:val="00C02463"/>
    <w:rsid w:val="00C02E97"/>
    <w:rsid w:val="00C06666"/>
    <w:rsid w:val="00C146A5"/>
    <w:rsid w:val="00C14A13"/>
    <w:rsid w:val="00C16A7E"/>
    <w:rsid w:val="00C17223"/>
    <w:rsid w:val="00C21D2B"/>
    <w:rsid w:val="00C21D45"/>
    <w:rsid w:val="00C23AAE"/>
    <w:rsid w:val="00C24AE5"/>
    <w:rsid w:val="00C25809"/>
    <w:rsid w:val="00C25CD0"/>
    <w:rsid w:val="00C26F02"/>
    <w:rsid w:val="00C328E5"/>
    <w:rsid w:val="00C33219"/>
    <w:rsid w:val="00C372F1"/>
    <w:rsid w:val="00C40CDD"/>
    <w:rsid w:val="00C44CFA"/>
    <w:rsid w:val="00C45080"/>
    <w:rsid w:val="00C45D38"/>
    <w:rsid w:val="00C46C33"/>
    <w:rsid w:val="00C47F5A"/>
    <w:rsid w:val="00C518A6"/>
    <w:rsid w:val="00C52273"/>
    <w:rsid w:val="00C52873"/>
    <w:rsid w:val="00C54CF2"/>
    <w:rsid w:val="00C56AF5"/>
    <w:rsid w:val="00C62C7E"/>
    <w:rsid w:val="00C64056"/>
    <w:rsid w:val="00C65BBF"/>
    <w:rsid w:val="00C6756F"/>
    <w:rsid w:val="00C7476D"/>
    <w:rsid w:val="00C75C95"/>
    <w:rsid w:val="00C83462"/>
    <w:rsid w:val="00C840AF"/>
    <w:rsid w:val="00C864EF"/>
    <w:rsid w:val="00C8694E"/>
    <w:rsid w:val="00C871A7"/>
    <w:rsid w:val="00C87529"/>
    <w:rsid w:val="00C90AB9"/>
    <w:rsid w:val="00C90B1B"/>
    <w:rsid w:val="00C91490"/>
    <w:rsid w:val="00C970B9"/>
    <w:rsid w:val="00CA051E"/>
    <w:rsid w:val="00CA2446"/>
    <w:rsid w:val="00CA249C"/>
    <w:rsid w:val="00CA3250"/>
    <w:rsid w:val="00CA37E4"/>
    <w:rsid w:val="00CA4F18"/>
    <w:rsid w:val="00CA75ED"/>
    <w:rsid w:val="00CB2129"/>
    <w:rsid w:val="00CB22C5"/>
    <w:rsid w:val="00CB2C0A"/>
    <w:rsid w:val="00CB34CA"/>
    <w:rsid w:val="00CB38FC"/>
    <w:rsid w:val="00CB4C17"/>
    <w:rsid w:val="00CC0786"/>
    <w:rsid w:val="00CC1712"/>
    <w:rsid w:val="00CC1E47"/>
    <w:rsid w:val="00CC4C89"/>
    <w:rsid w:val="00CC5678"/>
    <w:rsid w:val="00CC7BF8"/>
    <w:rsid w:val="00CD0329"/>
    <w:rsid w:val="00CD105E"/>
    <w:rsid w:val="00CD451F"/>
    <w:rsid w:val="00CF2E1C"/>
    <w:rsid w:val="00CF2E69"/>
    <w:rsid w:val="00D0239A"/>
    <w:rsid w:val="00D05D5C"/>
    <w:rsid w:val="00D10578"/>
    <w:rsid w:val="00D12736"/>
    <w:rsid w:val="00D13638"/>
    <w:rsid w:val="00D14727"/>
    <w:rsid w:val="00D1546F"/>
    <w:rsid w:val="00D1781E"/>
    <w:rsid w:val="00D20CB6"/>
    <w:rsid w:val="00D23037"/>
    <w:rsid w:val="00D25F24"/>
    <w:rsid w:val="00D27BF1"/>
    <w:rsid w:val="00D30158"/>
    <w:rsid w:val="00D30269"/>
    <w:rsid w:val="00D32553"/>
    <w:rsid w:val="00D32C49"/>
    <w:rsid w:val="00D361A2"/>
    <w:rsid w:val="00D367FD"/>
    <w:rsid w:val="00D37C4F"/>
    <w:rsid w:val="00D37CEA"/>
    <w:rsid w:val="00D4113D"/>
    <w:rsid w:val="00D41684"/>
    <w:rsid w:val="00D4236D"/>
    <w:rsid w:val="00D42FCF"/>
    <w:rsid w:val="00D436ED"/>
    <w:rsid w:val="00D467A2"/>
    <w:rsid w:val="00D4725D"/>
    <w:rsid w:val="00D50ED0"/>
    <w:rsid w:val="00D51461"/>
    <w:rsid w:val="00D5339D"/>
    <w:rsid w:val="00D548C1"/>
    <w:rsid w:val="00D57C9E"/>
    <w:rsid w:val="00D62399"/>
    <w:rsid w:val="00D72E90"/>
    <w:rsid w:val="00D734E5"/>
    <w:rsid w:val="00D75C17"/>
    <w:rsid w:val="00D82A7B"/>
    <w:rsid w:val="00D849A8"/>
    <w:rsid w:val="00D84C3F"/>
    <w:rsid w:val="00D910FA"/>
    <w:rsid w:val="00D97649"/>
    <w:rsid w:val="00DA0BDD"/>
    <w:rsid w:val="00DA20B9"/>
    <w:rsid w:val="00DA21DD"/>
    <w:rsid w:val="00DA4175"/>
    <w:rsid w:val="00DA52EE"/>
    <w:rsid w:val="00DA591F"/>
    <w:rsid w:val="00DB2692"/>
    <w:rsid w:val="00DB30EA"/>
    <w:rsid w:val="00DB4695"/>
    <w:rsid w:val="00DB4DA6"/>
    <w:rsid w:val="00DB5935"/>
    <w:rsid w:val="00DB5D51"/>
    <w:rsid w:val="00DC0350"/>
    <w:rsid w:val="00DC0FE1"/>
    <w:rsid w:val="00DC161F"/>
    <w:rsid w:val="00DC1E91"/>
    <w:rsid w:val="00DC5D4C"/>
    <w:rsid w:val="00DC633D"/>
    <w:rsid w:val="00DC650F"/>
    <w:rsid w:val="00DC7FAC"/>
    <w:rsid w:val="00DD2D13"/>
    <w:rsid w:val="00DD35B7"/>
    <w:rsid w:val="00DD4C55"/>
    <w:rsid w:val="00DD5828"/>
    <w:rsid w:val="00DD7219"/>
    <w:rsid w:val="00DE02CC"/>
    <w:rsid w:val="00DE20B5"/>
    <w:rsid w:val="00DE2BD7"/>
    <w:rsid w:val="00DF0D39"/>
    <w:rsid w:val="00DF3DDD"/>
    <w:rsid w:val="00DF707A"/>
    <w:rsid w:val="00DF7DDA"/>
    <w:rsid w:val="00DF7EB8"/>
    <w:rsid w:val="00E00A42"/>
    <w:rsid w:val="00E00AC7"/>
    <w:rsid w:val="00E0262A"/>
    <w:rsid w:val="00E05139"/>
    <w:rsid w:val="00E0514F"/>
    <w:rsid w:val="00E16CE1"/>
    <w:rsid w:val="00E212AC"/>
    <w:rsid w:val="00E21FE3"/>
    <w:rsid w:val="00E23AE5"/>
    <w:rsid w:val="00E250D8"/>
    <w:rsid w:val="00E2544F"/>
    <w:rsid w:val="00E25575"/>
    <w:rsid w:val="00E26C05"/>
    <w:rsid w:val="00E270AF"/>
    <w:rsid w:val="00E323DC"/>
    <w:rsid w:val="00E36192"/>
    <w:rsid w:val="00E41C19"/>
    <w:rsid w:val="00E4472F"/>
    <w:rsid w:val="00E51E2B"/>
    <w:rsid w:val="00E528CC"/>
    <w:rsid w:val="00E538CF"/>
    <w:rsid w:val="00E54A2D"/>
    <w:rsid w:val="00E55C0F"/>
    <w:rsid w:val="00E5601A"/>
    <w:rsid w:val="00E57A8D"/>
    <w:rsid w:val="00E60CF8"/>
    <w:rsid w:val="00E618D1"/>
    <w:rsid w:val="00E62DE4"/>
    <w:rsid w:val="00E66227"/>
    <w:rsid w:val="00E670BB"/>
    <w:rsid w:val="00E671E8"/>
    <w:rsid w:val="00E672D8"/>
    <w:rsid w:val="00E67FE8"/>
    <w:rsid w:val="00E76356"/>
    <w:rsid w:val="00E81775"/>
    <w:rsid w:val="00E83326"/>
    <w:rsid w:val="00E8399F"/>
    <w:rsid w:val="00E86A50"/>
    <w:rsid w:val="00E87A4D"/>
    <w:rsid w:val="00E92F66"/>
    <w:rsid w:val="00E96E79"/>
    <w:rsid w:val="00EA0261"/>
    <w:rsid w:val="00EA0528"/>
    <w:rsid w:val="00EA3CA0"/>
    <w:rsid w:val="00EA4E74"/>
    <w:rsid w:val="00EA4FFA"/>
    <w:rsid w:val="00EA735D"/>
    <w:rsid w:val="00EA75D0"/>
    <w:rsid w:val="00EB2B4B"/>
    <w:rsid w:val="00EB46B0"/>
    <w:rsid w:val="00EB6A49"/>
    <w:rsid w:val="00EB6DFC"/>
    <w:rsid w:val="00EC16FD"/>
    <w:rsid w:val="00ED528F"/>
    <w:rsid w:val="00ED77F5"/>
    <w:rsid w:val="00EE087C"/>
    <w:rsid w:val="00EE1928"/>
    <w:rsid w:val="00EE2D73"/>
    <w:rsid w:val="00EE5520"/>
    <w:rsid w:val="00EF12B0"/>
    <w:rsid w:val="00EF247F"/>
    <w:rsid w:val="00EF3942"/>
    <w:rsid w:val="00EF414F"/>
    <w:rsid w:val="00EF6C79"/>
    <w:rsid w:val="00EF7C10"/>
    <w:rsid w:val="00F01432"/>
    <w:rsid w:val="00F02379"/>
    <w:rsid w:val="00F02A09"/>
    <w:rsid w:val="00F03A60"/>
    <w:rsid w:val="00F1376A"/>
    <w:rsid w:val="00F1479F"/>
    <w:rsid w:val="00F14C5A"/>
    <w:rsid w:val="00F17C85"/>
    <w:rsid w:val="00F20050"/>
    <w:rsid w:val="00F21E33"/>
    <w:rsid w:val="00F25B9D"/>
    <w:rsid w:val="00F269A2"/>
    <w:rsid w:val="00F333D6"/>
    <w:rsid w:val="00F33D6C"/>
    <w:rsid w:val="00F34DB8"/>
    <w:rsid w:val="00F352AA"/>
    <w:rsid w:val="00F40D7C"/>
    <w:rsid w:val="00F4151F"/>
    <w:rsid w:val="00F46D13"/>
    <w:rsid w:val="00F50884"/>
    <w:rsid w:val="00F5212E"/>
    <w:rsid w:val="00F525D8"/>
    <w:rsid w:val="00F525F8"/>
    <w:rsid w:val="00F55F90"/>
    <w:rsid w:val="00F567B4"/>
    <w:rsid w:val="00F5697A"/>
    <w:rsid w:val="00F6109D"/>
    <w:rsid w:val="00F65BF0"/>
    <w:rsid w:val="00F70D10"/>
    <w:rsid w:val="00F7485C"/>
    <w:rsid w:val="00F77BC8"/>
    <w:rsid w:val="00F831D2"/>
    <w:rsid w:val="00F84894"/>
    <w:rsid w:val="00F85250"/>
    <w:rsid w:val="00F914D9"/>
    <w:rsid w:val="00F93831"/>
    <w:rsid w:val="00F9469A"/>
    <w:rsid w:val="00F96831"/>
    <w:rsid w:val="00F97352"/>
    <w:rsid w:val="00FA1A0E"/>
    <w:rsid w:val="00FA4803"/>
    <w:rsid w:val="00FA4D7B"/>
    <w:rsid w:val="00FA559E"/>
    <w:rsid w:val="00FB0939"/>
    <w:rsid w:val="00FB67CC"/>
    <w:rsid w:val="00FB6977"/>
    <w:rsid w:val="00FB6EC6"/>
    <w:rsid w:val="00FB7316"/>
    <w:rsid w:val="00FC1B2D"/>
    <w:rsid w:val="00FC6DD0"/>
    <w:rsid w:val="00FC7FD3"/>
    <w:rsid w:val="00FD01F9"/>
    <w:rsid w:val="00FD1727"/>
    <w:rsid w:val="00FD2B2A"/>
    <w:rsid w:val="00FD35E7"/>
    <w:rsid w:val="00FD3E9D"/>
    <w:rsid w:val="00FD59B4"/>
    <w:rsid w:val="00FE5129"/>
    <w:rsid w:val="00FE5C7B"/>
    <w:rsid w:val="00FE5D1A"/>
    <w:rsid w:val="00FE6290"/>
    <w:rsid w:val="00FE69C0"/>
    <w:rsid w:val="00FE70D7"/>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DF19A"/>
  <w15:docId w15:val="{CE7072F5-2C74-47D3-8C63-1BA17DF0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C12"/>
    <w:pPr>
      <w:ind w:left="0" w:right="0"/>
      <w:jc w:val="left"/>
    </w:pPr>
    <w:rPr>
      <w:sz w:val="24"/>
      <w:szCs w:val="24"/>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character" w:customStyle="1" w:styleId="corchete-llamada1">
    <w:name w:val="corchete-llamada1"/>
    <w:basedOn w:val="Fuentedeprrafopredeter"/>
    <w:rsid w:val="00FD59B4"/>
    <w:rPr>
      <w:vanish/>
      <w:webHidden w:val="0"/>
      <w:specVanish w:val="0"/>
    </w:rPr>
  </w:style>
  <w:style w:type="character" w:styleId="Refdecomentario">
    <w:name w:val="annotation reference"/>
    <w:basedOn w:val="Fuentedeprrafopredeter"/>
    <w:uiPriority w:val="99"/>
    <w:semiHidden/>
    <w:unhideWhenUsed/>
    <w:rsid w:val="005A07C4"/>
    <w:rPr>
      <w:sz w:val="16"/>
      <w:szCs w:val="16"/>
    </w:rPr>
  </w:style>
  <w:style w:type="paragraph" w:styleId="Textocomentario">
    <w:name w:val="annotation text"/>
    <w:basedOn w:val="Normal"/>
    <w:link w:val="TextocomentarioCar"/>
    <w:uiPriority w:val="99"/>
    <w:semiHidden/>
    <w:unhideWhenUsed/>
    <w:rsid w:val="005A07C4"/>
    <w:rPr>
      <w:sz w:val="20"/>
      <w:szCs w:val="20"/>
    </w:rPr>
  </w:style>
  <w:style w:type="character" w:customStyle="1" w:styleId="TextocomentarioCar">
    <w:name w:val="Texto comentario Car"/>
    <w:basedOn w:val="Fuentedeprrafopredeter"/>
    <w:link w:val="Textocomentario"/>
    <w:uiPriority w:val="99"/>
    <w:semiHidden/>
    <w:rsid w:val="005A07C4"/>
  </w:style>
  <w:style w:type="paragraph" w:styleId="Asuntodelcomentario">
    <w:name w:val="annotation subject"/>
    <w:basedOn w:val="Textocomentario"/>
    <w:next w:val="Textocomentario"/>
    <w:link w:val="AsuntodelcomentarioCar"/>
    <w:uiPriority w:val="99"/>
    <w:semiHidden/>
    <w:unhideWhenUsed/>
    <w:rsid w:val="005A07C4"/>
    <w:rPr>
      <w:b/>
      <w:bCs/>
    </w:rPr>
  </w:style>
  <w:style w:type="character" w:customStyle="1" w:styleId="AsuntodelcomentarioCar">
    <w:name w:val="Asunto del comentario Car"/>
    <w:basedOn w:val="TextocomentarioCar"/>
    <w:link w:val="Asuntodelcomentario"/>
    <w:uiPriority w:val="99"/>
    <w:semiHidden/>
    <w:rsid w:val="005A07C4"/>
    <w:rPr>
      <w:b/>
      <w:bCs/>
    </w:rPr>
  </w:style>
  <w:style w:type="paragraph" w:customStyle="1" w:styleId="Style10">
    <w:name w:val="Style 10"/>
    <w:basedOn w:val="Normal"/>
    <w:uiPriority w:val="99"/>
    <w:rsid w:val="00BF6664"/>
    <w:pPr>
      <w:widowControl w:val="0"/>
      <w:autoSpaceDE w:val="0"/>
      <w:autoSpaceDN w:val="0"/>
      <w:spacing w:before="252"/>
      <w:jc w:val="both"/>
    </w:pPr>
    <w:rPr>
      <w:rFonts w:eastAsiaTheme="minorEastAsia"/>
      <w:lang w:val="en-US"/>
    </w:rPr>
  </w:style>
  <w:style w:type="paragraph" w:customStyle="1" w:styleId="Style7">
    <w:name w:val="Style 7"/>
    <w:basedOn w:val="Normal"/>
    <w:uiPriority w:val="99"/>
    <w:rsid w:val="00BF6664"/>
    <w:pPr>
      <w:widowControl w:val="0"/>
      <w:autoSpaceDE w:val="0"/>
      <w:autoSpaceDN w:val="0"/>
      <w:adjustRightInd w:val="0"/>
    </w:pPr>
    <w:rPr>
      <w:rFonts w:eastAsiaTheme="minorEastAsia"/>
      <w:sz w:val="20"/>
      <w:szCs w:val="20"/>
      <w:lang w:val="en-US"/>
    </w:rPr>
  </w:style>
  <w:style w:type="paragraph" w:customStyle="1" w:styleId="Style11">
    <w:name w:val="Style 11"/>
    <w:basedOn w:val="Normal"/>
    <w:uiPriority w:val="99"/>
    <w:rsid w:val="00BF6664"/>
    <w:pPr>
      <w:widowControl w:val="0"/>
      <w:autoSpaceDE w:val="0"/>
      <w:autoSpaceDN w:val="0"/>
      <w:spacing w:before="324"/>
      <w:ind w:left="864" w:right="864"/>
      <w:jc w:val="both"/>
    </w:pPr>
    <w:rPr>
      <w:rFonts w:eastAsiaTheme="minorEastAsia"/>
      <w:sz w:val="21"/>
      <w:szCs w:val="21"/>
      <w:lang w:val="en-US"/>
    </w:rPr>
  </w:style>
  <w:style w:type="paragraph" w:customStyle="1" w:styleId="Style8">
    <w:name w:val="Style 8"/>
    <w:basedOn w:val="Normal"/>
    <w:uiPriority w:val="99"/>
    <w:rsid w:val="00BF6664"/>
    <w:pPr>
      <w:widowControl w:val="0"/>
      <w:autoSpaceDE w:val="0"/>
      <w:autoSpaceDN w:val="0"/>
      <w:ind w:left="72"/>
      <w:jc w:val="both"/>
    </w:pPr>
    <w:rPr>
      <w:rFonts w:eastAsiaTheme="minorEastAsia"/>
      <w:sz w:val="21"/>
      <w:szCs w:val="21"/>
      <w:lang w:val="en-US"/>
    </w:rPr>
  </w:style>
  <w:style w:type="character" w:customStyle="1" w:styleId="CharacterStyle5">
    <w:name w:val="Character Style 5"/>
    <w:uiPriority w:val="99"/>
    <w:rsid w:val="00BF6664"/>
    <w:rPr>
      <w:sz w:val="21"/>
    </w:rPr>
  </w:style>
  <w:style w:type="character" w:styleId="Mencinsinresolver">
    <w:name w:val="Unresolved Mention"/>
    <w:basedOn w:val="Fuentedeprrafopredeter"/>
    <w:uiPriority w:val="99"/>
    <w:semiHidden/>
    <w:unhideWhenUsed/>
    <w:rsid w:val="00194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74544">
      <w:bodyDiv w:val="1"/>
      <w:marLeft w:val="0"/>
      <w:marRight w:val="0"/>
      <w:marTop w:val="0"/>
      <w:marBottom w:val="0"/>
      <w:divBdr>
        <w:top w:val="none" w:sz="0" w:space="0" w:color="auto"/>
        <w:left w:val="none" w:sz="0" w:space="0" w:color="auto"/>
        <w:bottom w:val="none" w:sz="0" w:space="0" w:color="auto"/>
        <w:right w:val="none" w:sz="0" w:space="0" w:color="auto"/>
      </w:divBdr>
      <w:divsChild>
        <w:div w:id="679165910">
          <w:marLeft w:val="0"/>
          <w:marRight w:val="0"/>
          <w:marTop w:val="0"/>
          <w:marBottom w:val="0"/>
          <w:divBdr>
            <w:top w:val="none" w:sz="0" w:space="0" w:color="auto"/>
            <w:left w:val="none" w:sz="0" w:space="0" w:color="auto"/>
            <w:bottom w:val="none" w:sz="0" w:space="0" w:color="auto"/>
            <w:right w:val="none" w:sz="0" w:space="0" w:color="auto"/>
          </w:divBdr>
          <w:divsChild>
            <w:div w:id="827480281">
              <w:marLeft w:val="0"/>
              <w:marRight w:val="0"/>
              <w:marTop w:val="0"/>
              <w:marBottom w:val="0"/>
              <w:divBdr>
                <w:top w:val="none" w:sz="0" w:space="0" w:color="auto"/>
                <w:left w:val="none" w:sz="0" w:space="0" w:color="auto"/>
                <w:bottom w:val="none" w:sz="0" w:space="0" w:color="auto"/>
                <w:right w:val="none" w:sz="0" w:space="0" w:color="auto"/>
              </w:divBdr>
              <w:divsChild>
                <w:div w:id="18253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244883">
      <w:bodyDiv w:val="1"/>
      <w:marLeft w:val="0"/>
      <w:marRight w:val="0"/>
      <w:marTop w:val="0"/>
      <w:marBottom w:val="0"/>
      <w:divBdr>
        <w:top w:val="none" w:sz="0" w:space="0" w:color="auto"/>
        <w:left w:val="none" w:sz="0" w:space="0" w:color="auto"/>
        <w:bottom w:val="none" w:sz="0" w:space="0" w:color="auto"/>
        <w:right w:val="none" w:sz="0" w:space="0" w:color="auto"/>
      </w:divBdr>
      <w:divsChild>
        <w:div w:id="1452941554">
          <w:marLeft w:val="0"/>
          <w:marRight w:val="0"/>
          <w:marTop w:val="0"/>
          <w:marBottom w:val="0"/>
          <w:divBdr>
            <w:top w:val="none" w:sz="0" w:space="0" w:color="auto"/>
            <w:left w:val="none" w:sz="0" w:space="0" w:color="auto"/>
            <w:bottom w:val="none" w:sz="0" w:space="0" w:color="auto"/>
            <w:right w:val="none" w:sz="0" w:space="0" w:color="auto"/>
          </w:divBdr>
          <w:divsChild>
            <w:div w:id="2107647938">
              <w:marLeft w:val="0"/>
              <w:marRight w:val="0"/>
              <w:marTop w:val="0"/>
              <w:marBottom w:val="0"/>
              <w:divBdr>
                <w:top w:val="none" w:sz="0" w:space="0" w:color="auto"/>
                <w:left w:val="none" w:sz="0" w:space="0" w:color="auto"/>
                <w:bottom w:val="none" w:sz="0" w:space="0" w:color="auto"/>
                <w:right w:val="none" w:sz="0" w:space="0" w:color="auto"/>
              </w:divBdr>
              <w:divsChild>
                <w:div w:id="14856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6605">
      <w:bodyDiv w:val="1"/>
      <w:marLeft w:val="0"/>
      <w:marRight w:val="0"/>
      <w:marTop w:val="0"/>
      <w:marBottom w:val="0"/>
      <w:divBdr>
        <w:top w:val="none" w:sz="0" w:space="0" w:color="auto"/>
        <w:left w:val="none" w:sz="0" w:space="0" w:color="auto"/>
        <w:bottom w:val="none" w:sz="0" w:space="0" w:color="auto"/>
        <w:right w:val="none" w:sz="0" w:space="0" w:color="auto"/>
      </w:divBdr>
    </w:div>
    <w:div w:id="1781218969">
      <w:bodyDiv w:val="1"/>
      <w:marLeft w:val="0"/>
      <w:marRight w:val="0"/>
      <w:marTop w:val="0"/>
      <w:marBottom w:val="0"/>
      <w:divBdr>
        <w:top w:val="none" w:sz="0" w:space="0" w:color="auto"/>
        <w:left w:val="none" w:sz="0" w:space="0" w:color="auto"/>
        <w:bottom w:val="none" w:sz="0" w:space="0" w:color="auto"/>
        <w:right w:val="none" w:sz="0" w:space="0" w:color="auto"/>
      </w:divBdr>
      <w:divsChild>
        <w:div w:id="1420714847">
          <w:marLeft w:val="0"/>
          <w:marRight w:val="0"/>
          <w:marTop w:val="0"/>
          <w:marBottom w:val="0"/>
          <w:divBdr>
            <w:top w:val="none" w:sz="0" w:space="0" w:color="auto"/>
            <w:left w:val="none" w:sz="0" w:space="0" w:color="auto"/>
            <w:bottom w:val="none" w:sz="0" w:space="0" w:color="auto"/>
            <w:right w:val="none" w:sz="0" w:space="0" w:color="auto"/>
          </w:divBdr>
        </w:div>
      </w:divsChild>
    </w:div>
    <w:div w:id="1845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x@ms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000@msn.com" TargetMode="External"/><Relationship Id="rId4" Type="http://schemas.openxmlformats.org/officeDocument/2006/relationships/settings" Target="settings.xml"/><Relationship Id="rId9" Type="http://schemas.openxmlformats.org/officeDocument/2006/relationships/hyperlink" Target="mailto:000@msn.co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F52C7-2A26-4264-8047-4592F555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4851</Words>
  <Characters>26685</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31474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Ministerio Obras Publicas Transporte</cp:lastModifiedBy>
  <cp:revision>3</cp:revision>
  <cp:lastPrinted>2022-07-14T13:58:00Z</cp:lastPrinted>
  <dcterms:created xsi:type="dcterms:W3CDTF">2025-02-24T19:30:00Z</dcterms:created>
  <dcterms:modified xsi:type="dcterms:W3CDTF">2025-02-25T14:24:00Z</dcterms:modified>
</cp:coreProperties>
</file>